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1BF1" w14:textId="5A28C87F" w:rsidR="007F48C5" w:rsidRDefault="00027351" w:rsidP="00027351">
      <w:pPr>
        <w:jc w:val="center"/>
      </w:pPr>
      <w:r w:rsidRPr="00162A1E">
        <w:rPr>
          <w:rFonts w:ascii="Bookman Old Style" w:hAnsi="Bookman Old Style"/>
          <w:noProof/>
        </w:rPr>
        <w:drawing>
          <wp:inline distT="0" distB="0" distL="0" distR="0" wp14:anchorId="69A09E0E" wp14:editId="35224347">
            <wp:extent cx="520065" cy="542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 cy="542925"/>
                    </a:xfrm>
                    <a:prstGeom prst="rect">
                      <a:avLst/>
                    </a:prstGeom>
                    <a:noFill/>
                    <a:ln>
                      <a:noFill/>
                    </a:ln>
                  </pic:spPr>
                </pic:pic>
              </a:graphicData>
            </a:graphic>
          </wp:inline>
        </w:drawing>
      </w:r>
    </w:p>
    <w:p w14:paraId="051CD262" w14:textId="7284991C" w:rsidR="00CA227D" w:rsidRPr="00C22E07" w:rsidRDefault="00995346" w:rsidP="00C22E07">
      <w:pPr>
        <w:jc w:val="center"/>
        <w:rPr>
          <w:b/>
          <w:bCs/>
        </w:rPr>
      </w:pPr>
      <w:r w:rsidRPr="00C22E07">
        <w:rPr>
          <w:b/>
          <w:bCs/>
        </w:rPr>
        <w:t>REPUBLIKA</w:t>
      </w:r>
      <w:r w:rsidR="00A03F1B" w:rsidRPr="00C22E07">
        <w:rPr>
          <w:b/>
          <w:bCs/>
        </w:rPr>
        <w:t xml:space="preserve"> HRVATSKA</w:t>
      </w:r>
    </w:p>
    <w:p w14:paraId="71D216E6" w14:textId="278D042A" w:rsidR="00A03F1B" w:rsidRPr="00C22E07" w:rsidRDefault="00A03F1B" w:rsidP="00C22E07">
      <w:pPr>
        <w:jc w:val="center"/>
        <w:rPr>
          <w:b/>
          <w:bCs/>
        </w:rPr>
      </w:pPr>
      <w:r w:rsidRPr="00C22E07">
        <w:rPr>
          <w:b/>
          <w:bCs/>
        </w:rPr>
        <w:t>KOPRIVNIČKO-KRIŽEVAČKA ŽUPANIJA</w:t>
      </w:r>
    </w:p>
    <w:p w14:paraId="69AE799C" w14:textId="094004DF" w:rsidR="00A03F1B" w:rsidRPr="00C22E07" w:rsidRDefault="00C22E07" w:rsidP="00C22E07">
      <w:pPr>
        <w:jc w:val="center"/>
        <w:rPr>
          <w:b/>
          <w:bCs/>
        </w:rPr>
      </w:pPr>
      <w:r w:rsidRPr="00C22E07">
        <w:rPr>
          <w:b/>
          <w:bCs/>
        </w:rPr>
        <w:t>OPĆINA KLOŠTAR PODRAVSKI</w:t>
      </w:r>
    </w:p>
    <w:p w14:paraId="3DBFA74F" w14:textId="77777777" w:rsidR="00CA227D" w:rsidRPr="00C22E07" w:rsidRDefault="00CA227D" w:rsidP="00C22E07">
      <w:pPr>
        <w:jc w:val="center"/>
        <w:rPr>
          <w:b/>
          <w:bCs/>
        </w:rPr>
      </w:pPr>
    </w:p>
    <w:p w14:paraId="7C8253E4" w14:textId="77777777" w:rsidR="00CA227D" w:rsidRDefault="00CA227D"/>
    <w:p w14:paraId="2ED95BFF" w14:textId="77777777" w:rsidR="00CA227D" w:rsidRDefault="00CA227D"/>
    <w:p w14:paraId="63AB1D60" w14:textId="77777777" w:rsidR="00CA227D" w:rsidRDefault="00CA227D"/>
    <w:p w14:paraId="563DCF10" w14:textId="77777777" w:rsidR="00C22E07" w:rsidRDefault="00C22E07" w:rsidP="00CA227D">
      <w:pPr>
        <w:jc w:val="center"/>
        <w:rPr>
          <w:b/>
          <w:bCs/>
          <w:sz w:val="56"/>
          <w:szCs w:val="56"/>
        </w:rPr>
      </w:pPr>
    </w:p>
    <w:p w14:paraId="3692E09D" w14:textId="78079721" w:rsidR="00CA227D" w:rsidRPr="00CA227D" w:rsidRDefault="00CA227D" w:rsidP="00CA227D">
      <w:pPr>
        <w:jc w:val="center"/>
        <w:rPr>
          <w:b/>
          <w:bCs/>
          <w:sz w:val="56"/>
          <w:szCs w:val="56"/>
        </w:rPr>
      </w:pPr>
      <w:r w:rsidRPr="00CA227D">
        <w:rPr>
          <w:b/>
          <w:bCs/>
          <w:sz w:val="56"/>
          <w:szCs w:val="56"/>
        </w:rPr>
        <w:t>VODIČ ZA GRAĐANE</w:t>
      </w:r>
    </w:p>
    <w:p w14:paraId="3BBFC0BA" w14:textId="77777777" w:rsidR="00CA227D" w:rsidRPr="00CA227D" w:rsidRDefault="00CA227D" w:rsidP="00CA227D">
      <w:pPr>
        <w:jc w:val="center"/>
        <w:rPr>
          <w:b/>
          <w:bCs/>
          <w:sz w:val="56"/>
          <w:szCs w:val="56"/>
        </w:rPr>
      </w:pPr>
    </w:p>
    <w:p w14:paraId="4651634E" w14:textId="00E3F50B" w:rsidR="00CA227D" w:rsidRPr="00CA227D" w:rsidRDefault="00EC315F" w:rsidP="00CA227D">
      <w:pPr>
        <w:jc w:val="center"/>
        <w:rPr>
          <w:b/>
          <w:bCs/>
          <w:sz w:val="28"/>
          <w:szCs w:val="28"/>
        </w:rPr>
      </w:pPr>
      <w:r>
        <w:rPr>
          <w:b/>
          <w:bCs/>
          <w:sz w:val="28"/>
          <w:szCs w:val="28"/>
        </w:rPr>
        <w:t xml:space="preserve">KROZ </w:t>
      </w:r>
      <w:r w:rsidR="0099428A">
        <w:rPr>
          <w:b/>
          <w:bCs/>
          <w:sz w:val="28"/>
          <w:szCs w:val="28"/>
        </w:rPr>
        <w:t>I</w:t>
      </w:r>
      <w:r>
        <w:rPr>
          <w:b/>
          <w:bCs/>
          <w:sz w:val="28"/>
          <w:szCs w:val="28"/>
        </w:rPr>
        <w:t>I.IZMJENE I DOPUNE PRORAČUNA OPĆINE KLOŠTAR PODRAVSKI ZA 202</w:t>
      </w:r>
      <w:r w:rsidR="00CE65F8">
        <w:rPr>
          <w:b/>
          <w:bCs/>
          <w:sz w:val="28"/>
          <w:szCs w:val="28"/>
        </w:rPr>
        <w:t>5</w:t>
      </w:r>
      <w:r>
        <w:rPr>
          <w:b/>
          <w:bCs/>
          <w:sz w:val="28"/>
          <w:szCs w:val="28"/>
        </w:rPr>
        <w:t>.GODINU.</w:t>
      </w:r>
    </w:p>
    <w:p w14:paraId="3B5B88F8" w14:textId="77777777" w:rsidR="00CA227D" w:rsidRDefault="00CA227D"/>
    <w:p w14:paraId="41A25F92" w14:textId="77777777" w:rsidR="00486240" w:rsidRDefault="00486240"/>
    <w:p w14:paraId="0D3936D7" w14:textId="77777777" w:rsidR="00486240" w:rsidRDefault="00486240"/>
    <w:p w14:paraId="66F97E91" w14:textId="77777777" w:rsidR="00486240" w:rsidRDefault="00486240"/>
    <w:p w14:paraId="0C795DD1" w14:textId="77777777" w:rsidR="00486240" w:rsidRDefault="00486240"/>
    <w:p w14:paraId="2710C5F0" w14:textId="77777777" w:rsidR="00486240" w:rsidRDefault="00486240"/>
    <w:p w14:paraId="498645B4" w14:textId="77777777" w:rsidR="00486240" w:rsidRDefault="00486240"/>
    <w:p w14:paraId="3F2CE91A" w14:textId="77777777" w:rsidR="00486240" w:rsidRDefault="00486240"/>
    <w:p w14:paraId="38F754B3" w14:textId="77777777" w:rsidR="00486240" w:rsidRDefault="00486240"/>
    <w:p w14:paraId="03793118" w14:textId="77777777" w:rsidR="00486240" w:rsidRDefault="00486240"/>
    <w:p w14:paraId="5B5D25EE" w14:textId="77777777" w:rsidR="00486240" w:rsidRDefault="00486240"/>
    <w:p w14:paraId="1F850EDA" w14:textId="77777777" w:rsidR="00486240" w:rsidRDefault="00486240"/>
    <w:p w14:paraId="4E97908B" w14:textId="77777777" w:rsidR="00486240" w:rsidRDefault="00486240"/>
    <w:p w14:paraId="5931B3B7" w14:textId="77777777" w:rsidR="00BE6E21" w:rsidRDefault="00BE6E21"/>
    <w:p w14:paraId="27910C0C" w14:textId="253DE00F" w:rsidR="00486240" w:rsidRDefault="000960C3" w:rsidP="001E2AE2">
      <w:pPr>
        <w:pStyle w:val="Odlomakpopisa"/>
        <w:ind w:left="768"/>
      </w:pPr>
      <w:proofErr w:type="gramStart"/>
      <w:r>
        <w:t>I</w:t>
      </w:r>
      <w:r w:rsidR="001E2AE2">
        <w:t xml:space="preserve"> .</w:t>
      </w:r>
      <w:proofErr w:type="gramEnd"/>
      <w:r w:rsidR="001E2AE2">
        <w:t xml:space="preserve"> </w:t>
      </w:r>
      <w:proofErr w:type="spellStart"/>
      <w:r w:rsidR="001E2AE2">
        <w:t>Izmjene</w:t>
      </w:r>
      <w:proofErr w:type="spellEnd"/>
      <w:r w:rsidR="001E2AE2">
        <w:t xml:space="preserve"> </w:t>
      </w:r>
      <w:proofErr w:type="spellStart"/>
      <w:r w:rsidR="001E2AE2">
        <w:t>i</w:t>
      </w:r>
      <w:proofErr w:type="spellEnd"/>
      <w:r w:rsidR="001E2AE2">
        <w:t xml:space="preserve"> </w:t>
      </w:r>
      <w:proofErr w:type="spellStart"/>
      <w:r w:rsidR="001E2AE2">
        <w:t>dopune</w:t>
      </w:r>
      <w:proofErr w:type="spellEnd"/>
      <w:r w:rsidR="001E2AE2">
        <w:t xml:space="preserve"> </w:t>
      </w:r>
      <w:proofErr w:type="spellStart"/>
      <w:r w:rsidR="001E2AE2">
        <w:t>Proračuna</w:t>
      </w:r>
      <w:proofErr w:type="spellEnd"/>
      <w:r w:rsidR="001E2AE2">
        <w:t xml:space="preserve"> </w:t>
      </w:r>
      <w:proofErr w:type="spellStart"/>
      <w:r w:rsidR="001E2AE2">
        <w:t>Općine</w:t>
      </w:r>
      <w:proofErr w:type="spellEnd"/>
      <w:r w:rsidR="001E2AE2">
        <w:t xml:space="preserve"> </w:t>
      </w:r>
      <w:proofErr w:type="spellStart"/>
      <w:r w:rsidR="001E2AE2">
        <w:t>Kloštar</w:t>
      </w:r>
      <w:proofErr w:type="spellEnd"/>
      <w:r w:rsidR="001E2AE2">
        <w:t xml:space="preserve"> Podravski za 202</w:t>
      </w:r>
      <w:r w:rsidR="00CE65F8">
        <w:t>5</w:t>
      </w:r>
      <w:r w:rsidR="001E2AE2">
        <w:t xml:space="preserve">. </w:t>
      </w:r>
      <w:proofErr w:type="spellStart"/>
      <w:r w:rsidR="001E2AE2">
        <w:t>i</w:t>
      </w:r>
      <w:proofErr w:type="spellEnd"/>
      <w:r w:rsidR="001E2AE2">
        <w:t xml:space="preserve"> </w:t>
      </w:r>
      <w:proofErr w:type="spellStart"/>
      <w:r w:rsidR="001E2AE2">
        <w:t>projekcije</w:t>
      </w:r>
      <w:proofErr w:type="spellEnd"/>
      <w:r w:rsidR="001E2AE2">
        <w:t xml:space="preserve"> za 202</w:t>
      </w:r>
      <w:r w:rsidR="00CE65F8">
        <w:t>6</w:t>
      </w:r>
      <w:r w:rsidR="001E2AE2">
        <w:t xml:space="preserve">. </w:t>
      </w:r>
      <w:proofErr w:type="spellStart"/>
      <w:r w:rsidR="001E2AE2">
        <w:t>i</w:t>
      </w:r>
      <w:proofErr w:type="spellEnd"/>
      <w:r w:rsidR="001E2AE2">
        <w:t xml:space="preserve"> 202</w:t>
      </w:r>
      <w:r w:rsidR="00CE65F8">
        <w:t>7</w:t>
      </w:r>
      <w:r w:rsidR="001E2AE2">
        <w:t>.</w:t>
      </w:r>
    </w:p>
    <w:p w14:paraId="02880340" w14:textId="77777777" w:rsidR="00486240" w:rsidRPr="001E2AE2" w:rsidRDefault="00486240">
      <w:pPr>
        <w:rPr>
          <w:lang w:val="en-US"/>
        </w:rPr>
      </w:pPr>
    </w:p>
    <w:p w14:paraId="604C0EDE" w14:textId="77777777" w:rsidR="00BE6E21" w:rsidRDefault="00BE6E21"/>
    <w:p w14:paraId="0B53202B" w14:textId="77777777" w:rsidR="009D07AB" w:rsidRPr="001512A6" w:rsidRDefault="009D07AB" w:rsidP="009D07AB">
      <w:pPr>
        <w:jc w:val="both"/>
        <w:rPr>
          <w:rFonts w:ascii="Times New Roman" w:hAnsi="Times New Roman" w:cs="Times New Roman"/>
          <w:b/>
        </w:rPr>
      </w:pPr>
    </w:p>
    <w:p w14:paraId="0F05D85B" w14:textId="77777777" w:rsidR="009D07AB" w:rsidRPr="001512A6" w:rsidRDefault="009D07AB" w:rsidP="009D07AB">
      <w:pPr>
        <w:jc w:val="both"/>
        <w:rPr>
          <w:rFonts w:ascii="Times New Roman" w:hAnsi="Times New Roman" w:cs="Times New Roman"/>
        </w:rPr>
      </w:pPr>
      <w:r w:rsidRPr="001512A6">
        <w:rPr>
          <w:rFonts w:ascii="Times New Roman" w:hAnsi="Times New Roman" w:cs="Times New Roman"/>
        </w:rPr>
        <w:t xml:space="preserve">Proračun je akt kojim se procjenjuju prihodi i primici te utvrđuju rashodi i izdaci Općine Kloštar Podravski za proračunsku godinu, a sadrži i projekciju prihoda i primitaka te rashoda i izdataka za slijedeće dvije godine. </w:t>
      </w:r>
    </w:p>
    <w:p w14:paraId="6E49E084" w14:textId="77777777" w:rsidR="009D07AB" w:rsidRPr="001512A6" w:rsidRDefault="009D07AB" w:rsidP="009D07AB">
      <w:pPr>
        <w:jc w:val="both"/>
        <w:rPr>
          <w:rFonts w:ascii="Times New Roman" w:hAnsi="Times New Roman" w:cs="Times New Roman"/>
        </w:rPr>
      </w:pPr>
    </w:p>
    <w:p w14:paraId="23371068" w14:textId="33E0F260" w:rsidR="009D07AB" w:rsidRPr="00EC315F" w:rsidRDefault="009D07AB" w:rsidP="009D07AB">
      <w:pPr>
        <w:jc w:val="both"/>
        <w:rPr>
          <w:rFonts w:ascii="Times New Roman" w:hAnsi="Times New Roman" w:cs="Times New Roman"/>
        </w:rPr>
      </w:pPr>
      <w:r w:rsidRPr="00EC315F">
        <w:rPr>
          <w:rFonts w:ascii="Times New Roman" w:hAnsi="Times New Roman" w:cs="Times New Roman"/>
        </w:rPr>
        <w:t xml:space="preserve">U ovom </w:t>
      </w:r>
      <w:r w:rsidR="008F6121" w:rsidRPr="00EC315F">
        <w:rPr>
          <w:rFonts w:ascii="Times New Roman" w:hAnsi="Times New Roman" w:cs="Times New Roman"/>
        </w:rPr>
        <w:t>Vodiču</w:t>
      </w:r>
      <w:r w:rsidRPr="00EC315F">
        <w:rPr>
          <w:rFonts w:ascii="Times New Roman" w:hAnsi="Times New Roman" w:cs="Times New Roman"/>
        </w:rPr>
        <w:t xml:space="preserve"> za građane bit će prikazan sažetak </w:t>
      </w:r>
      <w:r w:rsidR="00EC315F" w:rsidRPr="00EC315F">
        <w:rPr>
          <w:rFonts w:ascii="Times New Roman" w:hAnsi="Times New Roman" w:cs="Times New Roman"/>
        </w:rPr>
        <w:t>I. Izmjena i dopuna proračuna Općine Kloštar Podravski za 202</w:t>
      </w:r>
      <w:r w:rsidR="00CE65F8">
        <w:rPr>
          <w:rFonts w:ascii="Times New Roman" w:hAnsi="Times New Roman" w:cs="Times New Roman"/>
        </w:rPr>
        <w:t>5</w:t>
      </w:r>
      <w:r w:rsidR="00EC315F" w:rsidRPr="00EC315F">
        <w:rPr>
          <w:rFonts w:ascii="Times New Roman" w:hAnsi="Times New Roman" w:cs="Times New Roman"/>
        </w:rPr>
        <w:t>.godinu.</w:t>
      </w:r>
    </w:p>
    <w:p w14:paraId="59F2F2EE" w14:textId="77777777" w:rsidR="00EC315F" w:rsidRPr="00EC315F" w:rsidRDefault="00EC315F" w:rsidP="00EC315F">
      <w:pPr>
        <w:pStyle w:val="StandardWeb"/>
        <w:spacing w:before="0" w:beforeAutospacing="0" w:after="135" w:afterAutospacing="0"/>
        <w:rPr>
          <w:color w:val="414145"/>
          <w:sz w:val="22"/>
          <w:szCs w:val="22"/>
        </w:rPr>
      </w:pPr>
      <w:r w:rsidRPr="00EC315F">
        <w:rPr>
          <w:color w:val="414145"/>
          <w:sz w:val="22"/>
          <w:szCs w:val="22"/>
        </w:rPr>
        <w:t>Izmjenama i dopunama financijskog plana mijenja se isključivo usvojeni plan za tekuću proračunsku godinu.</w:t>
      </w:r>
    </w:p>
    <w:p w14:paraId="60D58307" w14:textId="242216DB" w:rsidR="00EC315F" w:rsidRPr="00EC315F" w:rsidRDefault="00EC315F" w:rsidP="00EC315F">
      <w:pPr>
        <w:pStyle w:val="StandardWeb"/>
        <w:spacing w:before="0" w:beforeAutospacing="0" w:after="135" w:afterAutospacing="0"/>
        <w:rPr>
          <w:rFonts w:ascii="Open Sans" w:hAnsi="Open Sans" w:cs="Open Sans"/>
          <w:color w:val="414145"/>
          <w:sz w:val="22"/>
          <w:szCs w:val="22"/>
        </w:rPr>
      </w:pPr>
    </w:p>
    <w:p w14:paraId="2F822F5B" w14:textId="4644C727" w:rsidR="00EC315F" w:rsidRDefault="00E41F99" w:rsidP="009D07AB">
      <w:pPr>
        <w:jc w:val="both"/>
        <w:rPr>
          <w:rFonts w:ascii="Times New Roman" w:hAnsi="Times New Roman" w:cs="Times New Roman"/>
        </w:rPr>
      </w:pPr>
      <w:r>
        <w:rPr>
          <w:rFonts w:ascii="Times New Roman" w:hAnsi="Times New Roman" w:cs="Times New Roman"/>
        </w:rPr>
        <w:t>Proračun Općine Kloštar Podravski za 202</w:t>
      </w:r>
      <w:r w:rsidR="00CE65F8">
        <w:rPr>
          <w:rFonts w:ascii="Times New Roman" w:hAnsi="Times New Roman" w:cs="Times New Roman"/>
        </w:rPr>
        <w:t>5</w:t>
      </w:r>
      <w:r>
        <w:rPr>
          <w:rFonts w:ascii="Times New Roman" w:hAnsi="Times New Roman" w:cs="Times New Roman"/>
        </w:rPr>
        <w:t>. godinu i projekcije za 202</w:t>
      </w:r>
      <w:r w:rsidR="00CE65F8">
        <w:rPr>
          <w:rFonts w:ascii="Times New Roman" w:hAnsi="Times New Roman" w:cs="Times New Roman"/>
        </w:rPr>
        <w:t>6</w:t>
      </w:r>
      <w:r>
        <w:rPr>
          <w:rFonts w:ascii="Times New Roman" w:hAnsi="Times New Roman" w:cs="Times New Roman"/>
        </w:rPr>
        <w:t>. i 202</w:t>
      </w:r>
      <w:r w:rsidR="00CE65F8">
        <w:rPr>
          <w:rFonts w:ascii="Times New Roman" w:hAnsi="Times New Roman" w:cs="Times New Roman"/>
        </w:rPr>
        <w:t>7</w:t>
      </w:r>
      <w:r>
        <w:rPr>
          <w:rFonts w:ascii="Times New Roman" w:hAnsi="Times New Roman" w:cs="Times New Roman"/>
        </w:rPr>
        <w:t>. godinu donijelo je Općinsko vijeće Općine Kloštar Podravski za 202</w:t>
      </w:r>
      <w:r w:rsidR="00CE65F8">
        <w:rPr>
          <w:rFonts w:ascii="Times New Roman" w:hAnsi="Times New Roman" w:cs="Times New Roman"/>
        </w:rPr>
        <w:t>5</w:t>
      </w:r>
      <w:r>
        <w:rPr>
          <w:rFonts w:ascii="Times New Roman" w:hAnsi="Times New Roman" w:cs="Times New Roman"/>
        </w:rPr>
        <w:t xml:space="preserve">. sa uravnoteženim prihodima i primicima, te rashodima i izdacima u iznosu od </w:t>
      </w:r>
      <w:r w:rsidR="00CE65F8">
        <w:rPr>
          <w:rFonts w:ascii="Times New Roman" w:hAnsi="Times New Roman" w:cs="Times New Roman"/>
        </w:rPr>
        <w:t>7.364.578,91</w:t>
      </w:r>
      <w:r>
        <w:rPr>
          <w:rFonts w:ascii="Times New Roman" w:hAnsi="Times New Roman" w:cs="Times New Roman"/>
        </w:rPr>
        <w:t xml:space="preserve"> EUR.</w:t>
      </w:r>
    </w:p>
    <w:p w14:paraId="311D7D62" w14:textId="2516023E" w:rsidR="00E41F99" w:rsidRDefault="00E41F99" w:rsidP="009D07AB">
      <w:pPr>
        <w:jc w:val="both"/>
        <w:rPr>
          <w:rFonts w:ascii="Times New Roman" w:hAnsi="Times New Roman" w:cs="Times New Roman"/>
        </w:rPr>
      </w:pPr>
      <w:r>
        <w:rPr>
          <w:rFonts w:ascii="Times New Roman" w:hAnsi="Times New Roman" w:cs="Times New Roman"/>
        </w:rPr>
        <w:t xml:space="preserve">Sukladno realizaciji prihoda i primitaka te rashoda i izdataka i u skladu s mogućnostima, usvojene su </w:t>
      </w:r>
      <w:r w:rsidR="0099428A">
        <w:rPr>
          <w:rFonts w:ascii="Times New Roman" w:hAnsi="Times New Roman" w:cs="Times New Roman"/>
        </w:rPr>
        <w:t>I</w:t>
      </w:r>
      <w:r w:rsidR="004037A6">
        <w:rPr>
          <w:rFonts w:ascii="Times New Roman" w:hAnsi="Times New Roman" w:cs="Times New Roman"/>
        </w:rPr>
        <w:t>I</w:t>
      </w:r>
      <w:r>
        <w:rPr>
          <w:rFonts w:ascii="Times New Roman" w:hAnsi="Times New Roman" w:cs="Times New Roman"/>
        </w:rPr>
        <w:t>. Izmjene i dopune proračuna Općine Kloštar Podravski za 202</w:t>
      </w:r>
      <w:r w:rsidR="00CE65F8">
        <w:rPr>
          <w:rFonts w:ascii="Times New Roman" w:hAnsi="Times New Roman" w:cs="Times New Roman"/>
        </w:rPr>
        <w:t>5</w:t>
      </w:r>
      <w:r>
        <w:rPr>
          <w:rFonts w:ascii="Times New Roman" w:hAnsi="Times New Roman" w:cs="Times New Roman"/>
        </w:rPr>
        <w:t>. godinu</w:t>
      </w:r>
      <w:r w:rsidR="000960C3">
        <w:rPr>
          <w:rFonts w:ascii="Times New Roman" w:hAnsi="Times New Roman" w:cs="Times New Roman"/>
        </w:rPr>
        <w:t>, te samim time novi plan proračuna za 202</w:t>
      </w:r>
      <w:r w:rsidR="00CE65F8">
        <w:rPr>
          <w:rFonts w:ascii="Times New Roman" w:hAnsi="Times New Roman" w:cs="Times New Roman"/>
        </w:rPr>
        <w:t>5</w:t>
      </w:r>
      <w:r w:rsidR="000960C3">
        <w:rPr>
          <w:rFonts w:ascii="Times New Roman" w:hAnsi="Times New Roman" w:cs="Times New Roman"/>
        </w:rPr>
        <w:t xml:space="preserve">. godinu iznosi </w:t>
      </w:r>
      <w:r w:rsidR="00CE65F8">
        <w:rPr>
          <w:rFonts w:ascii="Times New Roman" w:hAnsi="Times New Roman" w:cs="Times New Roman"/>
        </w:rPr>
        <w:t>7.</w:t>
      </w:r>
      <w:r w:rsidR="0099428A">
        <w:rPr>
          <w:rFonts w:ascii="Times New Roman" w:hAnsi="Times New Roman" w:cs="Times New Roman"/>
        </w:rPr>
        <w:t>813.778,91</w:t>
      </w:r>
      <w:r w:rsidR="000960C3">
        <w:rPr>
          <w:rFonts w:ascii="Times New Roman" w:hAnsi="Times New Roman" w:cs="Times New Roman"/>
        </w:rPr>
        <w:t xml:space="preserve"> </w:t>
      </w:r>
      <w:r w:rsidR="00B05FE6">
        <w:rPr>
          <w:rFonts w:ascii="Times New Roman" w:hAnsi="Times New Roman" w:cs="Times New Roman"/>
        </w:rPr>
        <w:t>EUR</w:t>
      </w:r>
      <w:r w:rsidR="000960C3">
        <w:rPr>
          <w:rFonts w:ascii="Times New Roman" w:hAnsi="Times New Roman" w:cs="Times New Roman"/>
        </w:rPr>
        <w:t>.</w:t>
      </w:r>
    </w:p>
    <w:p w14:paraId="3F6B5D00" w14:textId="6B33BA96" w:rsidR="00954B82" w:rsidRDefault="00B05FE6" w:rsidP="009D07AB">
      <w:pPr>
        <w:jc w:val="both"/>
        <w:rPr>
          <w:rFonts w:ascii="Times New Roman" w:hAnsi="Times New Roman" w:cs="Times New Roman"/>
        </w:rPr>
      </w:pPr>
      <w:r>
        <w:rPr>
          <w:rFonts w:ascii="Times New Roman" w:hAnsi="Times New Roman" w:cs="Times New Roman"/>
        </w:rPr>
        <w:t xml:space="preserve">Promjene koje su u proračunu nastale odnose se na nove </w:t>
      </w:r>
      <w:r w:rsidR="00CE65F8">
        <w:rPr>
          <w:rFonts w:ascii="Times New Roman" w:hAnsi="Times New Roman" w:cs="Times New Roman"/>
        </w:rPr>
        <w:t>aktivnosti</w:t>
      </w:r>
      <w:r>
        <w:rPr>
          <w:rFonts w:ascii="Times New Roman" w:hAnsi="Times New Roman" w:cs="Times New Roman"/>
        </w:rPr>
        <w:t xml:space="preserve"> koj</w:t>
      </w:r>
      <w:r w:rsidR="00CE65F8">
        <w:rPr>
          <w:rFonts w:ascii="Times New Roman" w:hAnsi="Times New Roman" w:cs="Times New Roman"/>
        </w:rPr>
        <w:t>e</w:t>
      </w:r>
      <w:r>
        <w:rPr>
          <w:rFonts w:ascii="Times New Roman" w:hAnsi="Times New Roman" w:cs="Times New Roman"/>
        </w:rPr>
        <w:t xml:space="preserve"> su naveden</w:t>
      </w:r>
      <w:r w:rsidR="00CE65F8">
        <w:rPr>
          <w:rFonts w:ascii="Times New Roman" w:hAnsi="Times New Roman" w:cs="Times New Roman"/>
        </w:rPr>
        <w:t>e</w:t>
      </w:r>
      <w:r>
        <w:rPr>
          <w:rFonts w:ascii="Times New Roman" w:hAnsi="Times New Roman" w:cs="Times New Roman"/>
        </w:rPr>
        <w:t xml:space="preserve"> u Posebnom djelu, te smanjenje iznosa kod </w:t>
      </w:r>
      <w:r w:rsidR="00CE65F8">
        <w:rPr>
          <w:rFonts w:ascii="Times New Roman" w:hAnsi="Times New Roman" w:cs="Times New Roman"/>
        </w:rPr>
        <w:t>aktivnosti</w:t>
      </w:r>
      <w:r>
        <w:rPr>
          <w:rFonts w:ascii="Times New Roman" w:hAnsi="Times New Roman" w:cs="Times New Roman"/>
        </w:rPr>
        <w:t xml:space="preserve"> kojima su rashodi smanjeni.</w:t>
      </w:r>
    </w:p>
    <w:p w14:paraId="4AE2EE2E" w14:textId="77777777" w:rsidR="00954B82" w:rsidRDefault="00954B82" w:rsidP="009D07AB">
      <w:pPr>
        <w:jc w:val="both"/>
        <w:rPr>
          <w:rFonts w:ascii="Times New Roman" w:hAnsi="Times New Roman" w:cs="Times New Roman"/>
        </w:rPr>
      </w:pPr>
    </w:p>
    <w:p w14:paraId="47ACB3A9" w14:textId="77777777" w:rsidR="00954B82" w:rsidRDefault="00954B82" w:rsidP="009D07AB">
      <w:pPr>
        <w:jc w:val="both"/>
        <w:rPr>
          <w:rFonts w:ascii="Times New Roman" w:hAnsi="Times New Roman" w:cs="Times New Roman"/>
        </w:rPr>
      </w:pPr>
    </w:p>
    <w:p w14:paraId="78221F4A" w14:textId="77777777" w:rsidR="00954B82" w:rsidRDefault="00954B82" w:rsidP="009D07AB">
      <w:pPr>
        <w:jc w:val="both"/>
        <w:rPr>
          <w:rFonts w:ascii="Times New Roman" w:hAnsi="Times New Roman" w:cs="Times New Roman"/>
        </w:rPr>
      </w:pPr>
    </w:p>
    <w:p w14:paraId="2C3B007B" w14:textId="77777777" w:rsidR="00954B82" w:rsidRDefault="00954B82" w:rsidP="009D07AB">
      <w:pPr>
        <w:jc w:val="both"/>
        <w:rPr>
          <w:rFonts w:ascii="Times New Roman" w:hAnsi="Times New Roman" w:cs="Times New Roman"/>
        </w:rPr>
      </w:pPr>
    </w:p>
    <w:p w14:paraId="522CE06C" w14:textId="77777777" w:rsidR="00B05FE6" w:rsidRDefault="00B05FE6" w:rsidP="009D07AB">
      <w:pPr>
        <w:jc w:val="both"/>
        <w:rPr>
          <w:rFonts w:ascii="Times New Roman" w:hAnsi="Times New Roman" w:cs="Times New Roman"/>
        </w:rPr>
      </w:pPr>
    </w:p>
    <w:p w14:paraId="09D2F7FC" w14:textId="77777777" w:rsidR="00B05FE6" w:rsidRDefault="00B05FE6" w:rsidP="009D07AB">
      <w:pPr>
        <w:jc w:val="both"/>
        <w:rPr>
          <w:rFonts w:ascii="Times New Roman" w:hAnsi="Times New Roman" w:cs="Times New Roman"/>
        </w:rPr>
      </w:pPr>
    </w:p>
    <w:p w14:paraId="39E0C3CB" w14:textId="77777777" w:rsidR="00B05FE6" w:rsidRDefault="00B05FE6" w:rsidP="009D07AB">
      <w:pPr>
        <w:jc w:val="both"/>
        <w:rPr>
          <w:rFonts w:ascii="Times New Roman" w:hAnsi="Times New Roman" w:cs="Times New Roman"/>
        </w:rPr>
      </w:pPr>
    </w:p>
    <w:p w14:paraId="60988FD8" w14:textId="77777777" w:rsidR="00954B82" w:rsidRDefault="00954B82" w:rsidP="009D07AB">
      <w:pPr>
        <w:jc w:val="both"/>
        <w:rPr>
          <w:rFonts w:ascii="Times New Roman" w:hAnsi="Times New Roman" w:cs="Times New Roman"/>
        </w:rPr>
      </w:pPr>
    </w:p>
    <w:p w14:paraId="7107051C" w14:textId="77777777" w:rsidR="001E2AE2" w:rsidRDefault="001E2AE2" w:rsidP="009D07AB">
      <w:pPr>
        <w:jc w:val="both"/>
        <w:rPr>
          <w:rFonts w:ascii="Times New Roman" w:hAnsi="Times New Roman" w:cs="Times New Roman"/>
        </w:rPr>
      </w:pPr>
    </w:p>
    <w:p w14:paraId="38B43A24" w14:textId="71FC243C" w:rsidR="00E41F99" w:rsidRDefault="00E41F99" w:rsidP="009D07AB">
      <w:pPr>
        <w:jc w:val="both"/>
        <w:rPr>
          <w:rFonts w:ascii="Times New Roman" w:hAnsi="Times New Roman" w:cs="Times New Roman"/>
          <w:sz w:val="24"/>
          <w:szCs w:val="24"/>
        </w:rPr>
      </w:pPr>
      <w:r w:rsidRPr="001E2AE2">
        <w:rPr>
          <w:rFonts w:ascii="Times New Roman" w:hAnsi="Times New Roman" w:cs="Times New Roman"/>
          <w:sz w:val="24"/>
          <w:szCs w:val="24"/>
        </w:rPr>
        <w:lastRenderedPageBreak/>
        <w:t>OPĆI DIO</w:t>
      </w:r>
    </w:p>
    <w:p w14:paraId="2A4C6209" w14:textId="77777777" w:rsidR="001E2AE2" w:rsidRPr="001E2AE2" w:rsidRDefault="001E2AE2" w:rsidP="009D07AB">
      <w:pPr>
        <w:jc w:val="both"/>
        <w:rPr>
          <w:rFonts w:ascii="Times New Roman" w:hAnsi="Times New Roman" w:cs="Times New Roman"/>
          <w:sz w:val="24"/>
          <w:szCs w:val="24"/>
        </w:rPr>
      </w:pPr>
    </w:p>
    <w:p w14:paraId="3C24D8C4" w14:textId="267CBBAA" w:rsidR="00E41F99" w:rsidRDefault="00E41F99" w:rsidP="00E41F99">
      <w:pPr>
        <w:pStyle w:val="Odlomakpopisa"/>
        <w:numPr>
          <w:ilvl w:val="0"/>
          <w:numId w:val="32"/>
        </w:numPr>
        <w:jc w:val="both"/>
      </w:pPr>
      <w:r>
        <w:t>PRIHODI I PRIMICI</w:t>
      </w:r>
    </w:p>
    <w:p w14:paraId="5060E83E" w14:textId="4A55C371" w:rsidR="00E41F99" w:rsidRDefault="00E41F99" w:rsidP="00E41F99">
      <w:pPr>
        <w:jc w:val="both"/>
      </w:pPr>
      <w:r>
        <w:t>Ukupni prihodi i primici Proračuna</w:t>
      </w:r>
      <w:r w:rsidR="00AF1683">
        <w:t xml:space="preserve"> Općine Kloštar Podravski za 202</w:t>
      </w:r>
      <w:r w:rsidR="00CE65F8">
        <w:t>5</w:t>
      </w:r>
      <w:r w:rsidR="00AF1683">
        <w:t>. godinu planiraju se u izn</w:t>
      </w:r>
      <w:r w:rsidR="003D053B">
        <w:t xml:space="preserve">osu od </w:t>
      </w:r>
      <w:r w:rsidR="00CE65F8">
        <w:t>7.</w:t>
      </w:r>
      <w:r w:rsidR="0099428A">
        <w:t>913.778,91</w:t>
      </w:r>
      <w:r w:rsidR="003D053B">
        <w:t xml:space="preserve"> EUR</w:t>
      </w:r>
      <w:r w:rsidR="008F0770">
        <w:t>.</w:t>
      </w:r>
    </w:p>
    <w:p w14:paraId="17FE300C" w14:textId="51D08F1A" w:rsidR="00AF1683" w:rsidRDefault="00AF1683" w:rsidP="00E41F99">
      <w:pPr>
        <w:jc w:val="both"/>
      </w:pPr>
      <w:r>
        <w:t>Planirano je povećanje</w:t>
      </w:r>
      <w:r w:rsidR="008F0770">
        <w:t>/smanjenje</w:t>
      </w:r>
      <w:r>
        <w:t xml:space="preserve"> sljedećih prihoda i primitaka</w:t>
      </w:r>
      <w:r w:rsidR="00FF4411">
        <w:t>, te novi plan za 2025. godinu iznosi:</w:t>
      </w:r>
    </w:p>
    <w:tbl>
      <w:tblPr>
        <w:tblStyle w:val="Reetkatablice"/>
        <w:tblW w:w="0" w:type="auto"/>
        <w:tblLook w:val="04A0" w:firstRow="1" w:lastRow="0" w:firstColumn="1" w:lastColumn="0" w:noHBand="0" w:noVBand="1"/>
      </w:tblPr>
      <w:tblGrid>
        <w:gridCol w:w="4531"/>
        <w:gridCol w:w="4531"/>
      </w:tblGrid>
      <w:tr w:rsidR="00B32B7E" w14:paraId="6194F071" w14:textId="77777777" w:rsidTr="00B32B7E">
        <w:tc>
          <w:tcPr>
            <w:tcW w:w="4531" w:type="dxa"/>
          </w:tcPr>
          <w:p w14:paraId="1BF19547" w14:textId="19539684" w:rsidR="00B32B7E" w:rsidRPr="00FF4411" w:rsidRDefault="00B32B7E" w:rsidP="00E41F99">
            <w:pPr>
              <w:jc w:val="both"/>
              <w:rPr>
                <w:b/>
                <w:bCs/>
              </w:rPr>
            </w:pPr>
            <w:r w:rsidRPr="00FF4411">
              <w:rPr>
                <w:b/>
                <w:bCs/>
              </w:rPr>
              <w:t>PRIHODI I PRIMICI</w:t>
            </w:r>
          </w:p>
        </w:tc>
        <w:tc>
          <w:tcPr>
            <w:tcW w:w="4531" w:type="dxa"/>
          </w:tcPr>
          <w:p w14:paraId="1DF881B6" w14:textId="5DE61C42" w:rsidR="00B32B7E" w:rsidRPr="00FF4411" w:rsidRDefault="00FF4411" w:rsidP="00E41F99">
            <w:pPr>
              <w:jc w:val="both"/>
              <w:rPr>
                <w:b/>
                <w:bCs/>
              </w:rPr>
            </w:pPr>
            <w:r w:rsidRPr="00FF4411">
              <w:rPr>
                <w:b/>
                <w:bCs/>
              </w:rPr>
              <w:t>Novi plan 2025.</w:t>
            </w:r>
          </w:p>
        </w:tc>
      </w:tr>
      <w:tr w:rsidR="00B32B7E" w14:paraId="76DC4285" w14:textId="77777777" w:rsidTr="00B32B7E">
        <w:tc>
          <w:tcPr>
            <w:tcW w:w="4531" w:type="dxa"/>
          </w:tcPr>
          <w:p w14:paraId="29D90A46" w14:textId="3AC4D9CD" w:rsidR="00B32B7E" w:rsidRDefault="008F0770" w:rsidP="00E41F99">
            <w:pPr>
              <w:jc w:val="both"/>
            </w:pPr>
            <w:r>
              <w:t>Prihodi od poreza</w:t>
            </w:r>
          </w:p>
        </w:tc>
        <w:tc>
          <w:tcPr>
            <w:tcW w:w="4531" w:type="dxa"/>
          </w:tcPr>
          <w:p w14:paraId="066BF680" w14:textId="78848648" w:rsidR="00B32B7E" w:rsidRDefault="003A1394" w:rsidP="00E41F99">
            <w:pPr>
              <w:jc w:val="both"/>
            </w:pPr>
            <w:r>
              <w:t>1.650.610,66</w:t>
            </w:r>
          </w:p>
        </w:tc>
      </w:tr>
      <w:tr w:rsidR="00B32B7E" w14:paraId="1DA67274" w14:textId="77777777" w:rsidTr="00B32B7E">
        <w:tc>
          <w:tcPr>
            <w:tcW w:w="4531" w:type="dxa"/>
          </w:tcPr>
          <w:p w14:paraId="7AF0E718" w14:textId="2B8CEA44" w:rsidR="00B32B7E" w:rsidRDefault="008F0770" w:rsidP="00E41F99">
            <w:pPr>
              <w:jc w:val="both"/>
            </w:pPr>
            <w:r>
              <w:t>Pomoći iz inozemstva i od subjekata unutar općeg proračuna</w:t>
            </w:r>
          </w:p>
        </w:tc>
        <w:tc>
          <w:tcPr>
            <w:tcW w:w="4531" w:type="dxa"/>
          </w:tcPr>
          <w:p w14:paraId="06DE6A73" w14:textId="25455A04" w:rsidR="00B32B7E" w:rsidRDefault="00C13DF3" w:rsidP="00E41F99">
            <w:pPr>
              <w:jc w:val="both"/>
            </w:pPr>
            <w:r>
              <w:t>4.</w:t>
            </w:r>
            <w:r w:rsidR="003A1394">
              <w:t>632.522,63</w:t>
            </w:r>
          </w:p>
        </w:tc>
      </w:tr>
      <w:tr w:rsidR="00B32B7E" w14:paraId="0C403D1E" w14:textId="77777777" w:rsidTr="00B32B7E">
        <w:tc>
          <w:tcPr>
            <w:tcW w:w="4531" w:type="dxa"/>
          </w:tcPr>
          <w:p w14:paraId="15819A38" w14:textId="5576E734" w:rsidR="00B32B7E" w:rsidRDefault="008F0770" w:rsidP="00E41F99">
            <w:pPr>
              <w:jc w:val="both"/>
            </w:pPr>
            <w:r>
              <w:t xml:space="preserve">Prihodi od upravnih i administrativnih </w:t>
            </w:r>
            <w:proofErr w:type="spellStart"/>
            <w:r>
              <w:t>pristojbi,pristojbi</w:t>
            </w:r>
            <w:proofErr w:type="spellEnd"/>
            <w:r>
              <w:t xml:space="preserve"> po posebnim propisima i naknada</w:t>
            </w:r>
          </w:p>
        </w:tc>
        <w:tc>
          <w:tcPr>
            <w:tcW w:w="4531" w:type="dxa"/>
          </w:tcPr>
          <w:p w14:paraId="28061429" w14:textId="7D1088E2" w:rsidR="00B32B7E" w:rsidRDefault="00C13DF3" w:rsidP="00E41F99">
            <w:pPr>
              <w:jc w:val="both"/>
            </w:pPr>
            <w:r>
              <w:t>105.200,00</w:t>
            </w:r>
          </w:p>
        </w:tc>
      </w:tr>
      <w:tr w:rsidR="008F0770" w14:paraId="23ADD076" w14:textId="77777777" w:rsidTr="00B32B7E">
        <w:tc>
          <w:tcPr>
            <w:tcW w:w="4531" w:type="dxa"/>
          </w:tcPr>
          <w:p w14:paraId="4FAD3ACC" w14:textId="0A645546" w:rsidR="008F0770" w:rsidRDefault="00C007F3" w:rsidP="00E41F99">
            <w:pPr>
              <w:jc w:val="both"/>
            </w:pPr>
            <w:r>
              <w:t>Prihodi od imovine</w:t>
            </w:r>
          </w:p>
        </w:tc>
        <w:tc>
          <w:tcPr>
            <w:tcW w:w="4531" w:type="dxa"/>
          </w:tcPr>
          <w:p w14:paraId="43B57748" w14:textId="4F5905F1" w:rsidR="008F0770" w:rsidRDefault="003D053B" w:rsidP="00E41F99">
            <w:pPr>
              <w:jc w:val="both"/>
            </w:pPr>
            <w:r>
              <w:t>1.</w:t>
            </w:r>
            <w:r w:rsidR="00C13DF3">
              <w:t>1</w:t>
            </w:r>
            <w:r>
              <w:t>72.000,00</w:t>
            </w:r>
          </w:p>
        </w:tc>
      </w:tr>
      <w:tr w:rsidR="00702F5A" w14:paraId="76FD8BE8" w14:textId="77777777" w:rsidTr="00B32B7E">
        <w:tc>
          <w:tcPr>
            <w:tcW w:w="4531" w:type="dxa"/>
          </w:tcPr>
          <w:p w14:paraId="4A3C80FC" w14:textId="23AAF051" w:rsidR="00702F5A" w:rsidRDefault="003A1394" w:rsidP="00E41F99">
            <w:pPr>
              <w:jc w:val="both"/>
            </w:pPr>
            <w:r>
              <w:t xml:space="preserve">Prihodi od prodaje proizvoda i </w:t>
            </w:r>
            <w:proofErr w:type="spellStart"/>
            <w:r>
              <w:t>robe,te</w:t>
            </w:r>
            <w:proofErr w:type="spellEnd"/>
            <w:r>
              <w:t xml:space="preserve"> </w:t>
            </w:r>
            <w:proofErr w:type="spellStart"/>
            <w:r>
              <w:t>pruženh</w:t>
            </w:r>
            <w:proofErr w:type="spellEnd"/>
            <w:r>
              <w:t xml:space="preserve"> usluga</w:t>
            </w:r>
          </w:p>
        </w:tc>
        <w:tc>
          <w:tcPr>
            <w:tcW w:w="4531" w:type="dxa"/>
          </w:tcPr>
          <w:p w14:paraId="0E2D32AB" w14:textId="714514A0" w:rsidR="00702F5A" w:rsidRDefault="003A1394" w:rsidP="00E41F99">
            <w:pPr>
              <w:jc w:val="both"/>
            </w:pPr>
            <w:r>
              <w:t>6.000,00</w:t>
            </w:r>
          </w:p>
        </w:tc>
      </w:tr>
      <w:tr w:rsidR="008F0770" w14:paraId="10E33FAC" w14:textId="77777777" w:rsidTr="00B32B7E">
        <w:tc>
          <w:tcPr>
            <w:tcW w:w="4531" w:type="dxa"/>
          </w:tcPr>
          <w:p w14:paraId="67550973" w14:textId="2162EBB2" w:rsidR="008F0770" w:rsidRDefault="00C007F3" w:rsidP="00E41F99">
            <w:pPr>
              <w:jc w:val="both"/>
            </w:pPr>
            <w:r>
              <w:t>Primici od zaduživanja</w:t>
            </w:r>
          </w:p>
        </w:tc>
        <w:tc>
          <w:tcPr>
            <w:tcW w:w="4531" w:type="dxa"/>
          </w:tcPr>
          <w:p w14:paraId="4458773D" w14:textId="5B90A311" w:rsidR="008F0770" w:rsidRDefault="003D053B" w:rsidP="00E41F99">
            <w:pPr>
              <w:jc w:val="both"/>
            </w:pPr>
            <w:r>
              <w:t>345.445,62</w:t>
            </w:r>
          </w:p>
        </w:tc>
      </w:tr>
      <w:tr w:rsidR="003D053B" w14:paraId="1CD7F2E7" w14:textId="77777777" w:rsidTr="00B32B7E">
        <w:tc>
          <w:tcPr>
            <w:tcW w:w="4531" w:type="dxa"/>
          </w:tcPr>
          <w:p w14:paraId="7B525120" w14:textId="5C3C4E00" w:rsidR="003D053B" w:rsidRDefault="003D053B" w:rsidP="00E41F99">
            <w:pPr>
              <w:jc w:val="both"/>
            </w:pPr>
            <w:r>
              <w:t>Ostali prihodi</w:t>
            </w:r>
          </w:p>
        </w:tc>
        <w:tc>
          <w:tcPr>
            <w:tcW w:w="4531" w:type="dxa"/>
          </w:tcPr>
          <w:p w14:paraId="1FFF366F" w14:textId="6894B785" w:rsidR="003D053B" w:rsidRDefault="003D053B" w:rsidP="00E41F99">
            <w:pPr>
              <w:jc w:val="both"/>
            </w:pPr>
            <w:r>
              <w:t>2.000,00</w:t>
            </w:r>
          </w:p>
        </w:tc>
      </w:tr>
      <w:tr w:rsidR="00B32B7E" w14:paraId="2129EA11" w14:textId="77777777" w:rsidTr="00B32B7E">
        <w:tc>
          <w:tcPr>
            <w:tcW w:w="4531" w:type="dxa"/>
          </w:tcPr>
          <w:p w14:paraId="177561AC" w14:textId="4D81E987" w:rsidR="00B32B7E" w:rsidRPr="00C007F3" w:rsidRDefault="00B32B7E" w:rsidP="00E41F99">
            <w:pPr>
              <w:jc w:val="both"/>
              <w:rPr>
                <w:b/>
                <w:bCs/>
              </w:rPr>
            </w:pPr>
            <w:r w:rsidRPr="00C007F3">
              <w:rPr>
                <w:b/>
                <w:bCs/>
              </w:rPr>
              <w:t>UKUPNO:</w:t>
            </w:r>
          </w:p>
        </w:tc>
        <w:tc>
          <w:tcPr>
            <w:tcW w:w="4531" w:type="dxa"/>
          </w:tcPr>
          <w:p w14:paraId="0D30B8B0" w14:textId="298FE08B" w:rsidR="00B32B7E" w:rsidRPr="00C007F3" w:rsidRDefault="00C13DF3" w:rsidP="00E41F99">
            <w:pPr>
              <w:jc w:val="both"/>
              <w:rPr>
                <w:b/>
                <w:bCs/>
              </w:rPr>
            </w:pPr>
            <w:r>
              <w:rPr>
                <w:b/>
                <w:bCs/>
              </w:rPr>
              <w:t>7.</w:t>
            </w:r>
            <w:r w:rsidR="003A1394">
              <w:rPr>
                <w:b/>
                <w:bCs/>
              </w:rPr>
              <w:t>913.778,91</w:t>
            </w:r>
            <w:r w:rsidR="00B32B7E" w:rsidRPr="00C007F3">
              <w:rPr>
                <w:b/>
                <w:bCs/>
              </w:rPr>
              <w:t>eura</w:t>
            </w:r>
          </w:p>
        </w:tc>
      </w:tr>
    </w:tbl>
    <w:p w14:paraId="1BBED5E4" w14:textId="77777777" w:rsidR="00AF1683" w:rsidRDefault="00AF1683" w:rsidP="00E41F99">
      <w:pPr>
        <w:jc w:val="both"/>
      </w:pPr>
    </w:p>
    <w:p w14:paraId="593E2EB8" w14:textId="7CC16A45" w:rsidR="003A1394" w:rsidRDefault="003A1394" w:rsidP="003A1394">
      <w:r>
        <w:t>Ovim izmjenama i dopunama planirano je povećanje Prihoda od poreza za 244.600,00 eura, te povećanje prihoda od Pomoći za 316.600,00 eura. Ostale stavke prihoda u odnosu na prvotni Plan su ostale nepromijenjene.</w:t>
      </w:r>
    </w:p>
    <w:p w14:paraId="18AF507A" w14:textId="0998F4B3" w:rsidR="00032E0E" w:rsidRDefault="00475297" w:rsidP="00E41F99">
      <w:pPr>
        <w:jc w:val="both"/>
      </w:pPr>
      <w:r>
        <w:rPr>
          <w:noProof/>
        </w:rPr>
        <w:drawing>
          <wp:anchor distT="0" distB="0" distL="114300" distR="114300" simplePos="0" relativeHeight="251659264" behindDoc="1" locked="0" layoutInCell="1" allowOverlap="1" wp14:anchorId="4BF021F6" wp14:editId="034513F4">
            <wp:simplePos x="0" y="0"/>
            <wp:positionH relativeFrom="column">
              <wp:posOffset>0</wp:posOffset>
            </wp:positionH>
            <wp:positionV relativeFrom="page">
              <wp:posOffset>6196330</wp:posOffset>
            </wp:positionV>
            <wp:extent cx="5486400" cy="3200400"/>
            <wp:effectExtent l="0" t="0" r="0" b="0"/>
            <wp:wrapTight wrapText="bothSides">
              <wp:wrapPolygon edited="0">
                <wp:start x="0" y="0"/>
                <wp:lineTo x="0" y="21471"/>
                <wp:lineTo x="21525" y="21471"/>
                <wp:lineTo x="21525" y="0"/>
                <wp:lineTo x="0" y="0"/>
              </wp:wrapPolygon>
            </wp:wrapTight>
            <wp:docPr id="124214115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DAA4BDF" w14:textId="2DC814EB" w:rsidR="009D07AB" w:rsidRPr="001512A6" w:rsidRDefault="009D07AB" w:rsidP="009D07AB">
      <w:pPr>
        <w:jc w:val="both"/>
        <w:rPr>
          <w:rFonts w:ascii="Times New Roman" w:hAnsi="Times New Roman" w:cs="Times New Roman"/>
          <w:b/>
        </w:rPr>
      </w:pPr>
    </w:p>
    <w:p w14:paraId="6487CA38" w14:textId="708B5872" w:rsidR="00954B82" w:rsidRDefault="00954B82" w:rsidP="00954B82">
      <w:pPr>
        <w:pStyle w:val="Odlomakpopisa"/>
        <w:numPr>
          <w:ilvl w:val="0"/>
          <w:numId w:val="32"/>
        </w:numPr>
        <w:spacing w:after="200" w:line="276" w:lineRule="auto"/>
        <w:rPr>
          <w:bCs/>
        </w:rPr>
      </w:pPr>
      <w:r>
        <w:rPr>
          <w:bCs/>
        </w:rPr>
        <w:t>RASHODI I IZDACI</w:t>
      </w:r>
    </w:p>
    <w:p w14:paraId="4EB3390C" w14:textId="2CE12E25" w:rsidR="00954B82" w:rsidRDefault="00954B82" w:rsidP="00954B82">
      <w:pPr>
        <w:spacing w:after="200" w:line="276" w:lineRule="auto"/>
        <w:rPr>
          <w:bCs/>
        </w:rPr>
      </w:pPr>
      <w:r>
        <w:rPr>
          <w:bCs/>
        </w:rPr>
        <w:t>Povećanje i</w:t>
      </w:r>
      <w:r w:rsidR="002A47B0">
        <w:rPr>
          <w:bCs/>
        </w:rPr>
        <w:t>li</w:t>
      </w:r>
      <w:r>
        <w:rPr>
          <w:bCs/>
        </w:rPr>
        <w:t xml:space="preserve"> smanjenje rashoda i izdataka izvršeno je kod sljedećih podskupina</w:t>
      </w:r>
      <w:r w:rsidR="00FF4411">
        <w:rPr>
          <w:bCs/>
        </w:rPr>
        <w:t xml:space="preserve"> te novi plan za 2025. iznosi </w:t>
      </w:r>
      <w:r>
        <w:rPr>
          <w:bCs/>
        </w:rPr>
        <w:t>:</w:t>
      </w:r>
    </w:p>
    <w:tbl>
      <w:tblPr>
        <w:tblStyle w:val="Reetkatablice"/>
        <w:tblW w:w="0" w:type="auto"/>
        <w:tblLook w:val="04A0" w:firstRow="1" w:lastRow="0" w:firstColumn="1" w:lastColumn="0" w:noHBand="0" w:noVBand="1"/>
      </w:tblPr>
      <w:tblGrid>
        <w:gridCol w:w="4531"/>
        <w:gridCol w:w="4531"/>
      </w:tblGrid>
      <w:tr w:rsidR="00954B82" w14:paraId="21B4E276" w14:textId="77777777" w:rsidTr="007E4142">
        <w:trPr>
          <w:trHeight w:val="343"/>
        </w:trPr>
        <w:tc>
          <w:tcPr>
            <w:tcW w:w="4531" w:type="dxa"/>
          </w:tcPr>
          <w:p w14:paraId="580E86F3" w14:textId="1E3A6192" w:rsidR="00954B82" w:rsidRPr="007E4142" w:rsidRDefault="00954B82" w:rsidP="00954B82">
            <w:pPr>
              <w:spacing w:after="200" w:line="276" w:lineRule="auto"/>
              <w:rPr>
                <w:b/>
              </w:rPr>
            </w:pPr>
            <w:r w:rsidRPr="007E4142">
              <w:rPr>
                <w:b/>
              </w:rPr>
              <w:t>RASHODI I IZDACI</w:t>
            </w:r>
          </w:p>
        </w:tc>
        <w:tc>
          <w:tcPr>
            <w:tcW w:w="4531" w:type="dxa"/>
          </w:tcPr>
          <w:p w14:paraId="405BED8C" w14:textId="4198E6DC" w:rsidR="00954B82" w:rsidRPr="007E4142" w:rsidRDefault="00FF4411" w:rsidP="00954B82">
            <w:pPr>
              <w:spacing w:after="200" w:line="276" w:lineRule="auto"/>
              <w:rPr>
                <w:b/>
              </w:rPr>
            </w:pPr>
            <w:r>
              <w:rPr>
                <w:b/>
              </w:rPr>
              <w:t>Novi plan 2025.</w:t>
            </w:r>
          </w:p>
        </w:tc>
      </w:tr>
      <w:tr w:rsidR="00954B82" w14:paraId="383BB9AF" w14:textId="77777777" w:rsidTr="00954B82">
        <w:tc>
          <w:tcPr>
            <w:tcW w:w="4531" w:type="dxa"/>
          </w:tcPr>
          <w:p w14:paraId="33609119" w14:textId="7BB95FC8" w:rsidR="00954B82" w:rsidRDefault="00954B82" w:rsidP="00954B82">
            <w:pPr>
              <w:spacing w:after="200" w:line="276" w:lineRule="auto"/>
              <w:rPr>
                <w:bCs/>
              </w:rPr>
            </w:pPr>
            <w:r>
              <w:rPr>
                <w:bCs/>
              </w:rPr>
              <w:t>Rashodi za zaposlene</w:t>
            </w:r>
          </w:p>
        </w:tc>
        <w:tc>
          <w:tcPr>
            <w:tcW w:w="4531" w:type="dxa"/>
          </w:tcPr>
          <w:p w14:paraId="1AAB49D2" w14:textId="4DE1A56B" w:rsidR="00954B82" w:rsidRDefault="003A1394" w:rsidP="00954B82">
            <w:pPr>
              <w:spacing w:after="200" w:line="276" w:lineRule="auto"/>
              <w:rPr>
                <w:bCs/>
              </w:rPr>
            </w:pPr>
            <w:r>
              <w:rPr>
                <w:bCs/>
              </w:rPr>
              <w:t>559.500,00</w:t>
            </w:r>
          </w:p>
        </w:tc>
      </w:tr>
      <w:tr w:rsidR="00954B82" w14:paraId="7B76178E" w14:textId="77777777" w:rsidTr="00954B82">
        <w:tc>
          <w:tcPr>
            <w:tcW w:w="4531" w:type="dxa"/>
          </w:tcPr>
          <w:p w14:paraId="664F317C" w14:textId="6CA6B03E" w:rsidR="00954B82" w:rsidRDefault="00954B82" w:rsidP="00954B82">
            <w:pPr>
              <w:spacing w:after="200" w:line="276" w:lineRule="auto"/>
              <w:rPr>
                <w:bCs/>
              </w:rPr>
            </w:pPr>
            <w:r>
              <w:rPr>
                <w:bCs/>
              </w:rPr>
              <w:t>Materijalni rashodi</w:t>
            </w:r>
          </w:p>
        </w:tc>
        <w:tc>
          <w:tcPr>
            <w:tcW w:w="4531" w:type="dxa"/>
          </w:tcPr>
          <w:p w14:paraId="072A43C2" w14:textId="1A91B655" w:rsidR="00954B82" w:rsidRDefault="00F7190A" w:rsidP="00954B82">
            <w:pPr>
              <w:spacing w:after="200" w:line="276" w:lineRule="auto"/>
              <w:rPr>
                <w:bCs/>
              </w:rPr>
            </w:pPr>
            <w:r>
              <w:rPr>
                <w:bCs/>
              </w:rPr>
              <w:t>1.0</w:t>
            </w:r>
            <w:r w:rsidR="003A1394">
              <w:rPr>
                <w:bCs/>
              </w:rPr>
              <w:t>03.070,66</w:t>
            </w:r>
          </w:p>
        </w:tc>
      </w:tr>
      <w:tr w:rsidR="00860CFC" w14:paraId="05E20F23" w14:textId="77777777" w:rsidTr="00954B82">
        <w:tc>
          <w:tcPr>
            <w:tcW w:w="4531" w:type="dxa"/>
          </w:tcPr>
          <w:p w14:paraId="472AC4F5" w14:textId="0566A90F" w:rsidR="00860CFC" w:rsidRDefault="00860CFC" w:rsidP="00954B82">
            <w:pPr>
              <w:spacing w:after="200" w:line="276" w:lineRule="auto"/>
              <w:rPr>
                <w:bCs/>
              </w:rPr>
            </w:pPr>
            <w:r>
              <w:rPr>
                <w:bCs/>
              </w:rPr>
              <w:t>Financijski rashodi</w:t>
            </w:r>
          </w:p>
        </w:tc>
        <w:tc>
          <w:tcPr>
            <w:tcW w:w="4531" w:type="dxa"/>
          </w:tcPr>
          <w:p w14:paraId="4ED2BE79" w14:textId="73C9F88F" w:rsidR="00860CFC" w:rsidRDefault="00AA29F3" w:rsidP="00954B82">
            <w:pPr>
              <w:spacing w:after="200" w:line="276" w:lineRule="auto"/>
              <w:rPr>
                <w:bCs/>
              </w:rPr>
            </w:pPr>
            <w:r>
              <w:rPr>
                <w:bCs/>
              </w:rPr>
              <w:t>31.000,00</w:t>
            </w:r>
          </w:p>
        </w:tc>
      </w:tr>
      <w:tr w:rsidR="00B745C9" w14:paraId="65C59D95" w14:textId="77777777" w:rsidTr="00954B82">
        <w:tc>
          <w:tcPr>
            <w:tcW w:w="4531" w:type="dxa"/>
          </w:tcPr>
          <w:p w14:paraId="7C72979F" w14:textId="5B8C27FD" w:rsidR="00B745C9" w:rsidRDefault="004A3A5A" w:rsidP="00954B82">
            <w:pPr>
              <w:spacing w:after="200" w:line="276" w:lineRule="auto"/>
              <w:rPr>
                <w:bCs/>
              </w:rPr>
            </w:pPr>
            <w:r>
              <w:rPr>
                <w:bCs/>
              </w:rPr>
              <w:t xml:space="preserve">Rashodi za donacije, </w:t>
            </w:r>
            <w:proofErr w:type="spellStart"/>
            <w:r>
              <w:rPr>
                <w:bCs/>
              </w:rPr>
              <w:t>kazne,naknade</w:t>
            </w:r>
            <w:proofErr w:type="spellEnd"/>
            <w:r>
              <w:rPr>
                <w:bCs/>
              </w:rPr>
              <w:t xml:space="preserve"> šteta i kapitalne pomoći</w:t>
            </w:r>
          </w:p>
        </w:tc>
        <w:tc>
          <w:tcPr>
            <w:tcW w:w="4531" w:type="dxa"/>
          </w:tcPr>
          <w:p w14:paraId="532FA479" w14:textId="6F730BD8" w:rsidR="00B745C9" w:rsidRDefault="00F7190A" w:rsidP="00954B82">
            <w:pPr>
              <w:spacing w:after="200" w:line="276" w:lineRule="auto"/>
              <w:rPr>
                <w:bCs/>
              </w:rPr>
            </w:pPr>
            <w:r>
              <w:rPr>
                <w:bCs/>
              </w:rPr>
              <w:t>509.530,00</w:t>
            </w:r>
          </w:p>
        </w:tc>
      </w:tr>
      <w:tr w:rsidR="00B745C9" w14:paraId="1F5E0FE5" w14:textId="77777777" w:rsidTr="00954B82">
        <w:tc>
          <w:tcPr>
            <w:tcW w:w="4531" w:type="dxa"/>
          </w:tcPr>
          <w:p w14:paraId="693B3EFC" w14:textId="65A4DA05" w:rsidR="00B745C9" w:rsidRDefault="00B745C9" w:rsidP="00954B82">
            <w:pPr>
              <w:spacing w:after="200" w:line="276" w:lineRule="auto"/>
              <w:rPr>
                <w:bCs/>
              </w:rPr>
            </w:pPr>
            <w:r>
              <w:rPr>
                <w:bCs/>
              </w:rPr>
              <w:t>Naknade građanima i kućanstvima na temelju osiguranja i druge naknade</w:t>
            </w:r>
          </w:p>
        </w:tc>
        <w:tc>
          <w:tcPr>
            <w:tcW w:w="4531" w:type="dxa"/>
          </w:tcPr>
          <w:p w14:paraId="20EC2BEE" w14:textId="68FC5CD2" w:rsidR="00B745C9" w:rsidRDefault="00F7190A" w:rsidP="00954B82">
            <w:pPr>
              <w:spacing w:after="200" w:line="276" w:lineRule="auto"/>
              <w:rPr>
                <w:bCs/>
              </w:rPr>
            </w:pPr>
            <w:r>
              <w:rPr>
                <w:bCs/>
              </w:rPr>
              <w:t>2</w:t>
            </w:r>
            <w:r w:rsidR="004A3A5A">
              <w:rPr>
                <w:bCs/>
              </w:rPr>
              <w:t>77.500,00</w:t>
            </w:r>
          </w:p>
        </w:tc>
      </w:tr>
      <w:tr w:rsidR="00475297" w14:paraId="2A932534" w14:textId="77777777" w:rsidTr="00954B82">
        <w:tc>
          <w:tcPr>
            <w:tcW w:w="4531" w:type="dxa"/>
          </w:tcPr>
          <w:p w14:paraId="55C484AE" w14:textId="7BFF6B51" w:rsidR="00475297" w:rsidRDefault="00475297" w:rsidP="00954B82">
            <w:pPr>
              <w:spacing w:after="200" w:line="276" w:lineRule="auto"/>
              <w:rPr>
                <w:bCs/>
              </w:rPr>
            </w:pPr>
            <w:r>
              <w:rPr>
                <w:bCs/>
              </w:rPr>
              <w:t>Subvencije</w:t>
            </w:r>
          </w:p>
        </w:tc>
        <w:tc>
          <w:tcPr>
            <w:tcW w:w="4531" w:type="dxa"/>
          </w:tcPr>
          <w:p w14:paraId="6F22F162" w14:textId="6C9A5A26" w:rsidR="00475297" w:rsidRDefault="00475297" w:rsidP="00954B82">
            <w:pPr>
              <w:spacing w:after="200" w:line="276" w:lineRule="auto"/>
              <w:rPr>
                <w:bCs/>
              </w:rPr>
            </w:pPr>
            <w:r>
              <w:rPr>
                <w:bCs/>
              </w:rPr>
              <w:t>10.000,00</w:t>
            </w:r>
          </w:p>
        </w:tc>
      </w:tr>
      <w:tr w:rsidR="00B745C9" w14:paraId="1D2F47D0" w14:textId="77777777" w:rsidTr="00954B82">
        <w:tc>
          <w:tcPr>
            <w:tcW w:w="4531" w:type="dxa"/>
          </w:tcPr>
          <w:p w14:paraId="32C2A3A1" w14:textId="03E9E242" w:rsidR="00B745C9" w:rsidRDefault="00B745C9" w:rsidP="00954B82">
            <w:pPr>
              <w:spacing w:after="200" w:line="276" w:lineRule="auto"/>
              <w:rPr>
                <w:bCs/>
              </w:rPr>
            </w:pPr>
            <w:r>
              <w:rPr>
                <w:bCs/>
              </w:rPr>
              <w:t>Rashodi za nabavu proizvedene dugotrajne imovine</w:t>
            </w:r>
          </w:p>
        </w:tc>
        <w:tc>
          <w:tcPr>
            <w:tcW w:w="4531" w:type="dxa"/>
          </w:tcPr>
          <w:p w14:paraId="700C2689" w14:textId="681CFD16" w:rsidR="00B745C9" w:rsidRDefault="00F7190A" w:rsidP="00954B82">
            <w:pPr>
              <w:spacing w:after="200" w:line="276" w:lineRule="auto"/>
              <w:rPr>
                <w:bCs/>
              </w:rPr>
            </w:pPr>
            <w:r>
              <w:rPr>
                <w:bCs/>
              </w:rPr>
              <w:t>4.</w:t>
            </w:r>
            <w:r w:rsidR="004A3A5A">
              <w:rPr>
                <w:bCs/>
              </w:rPr>
              <w:t>720.000,00</w:t>
            </w:r>
          </w:p>
        </w:tc>
      </w:tr>
      <w:tr w:rsidR="00B745C9" w14:paraId="04FBA1CB" w14:textId="77777777" w:rsidTr="00954B82">
        <w:tc>
          <w:tcPr>
            <w:tcW w:w="4531" w:type="dxa"/>
          </w:tcPr>
          <w:p w14:paraId="58D91063" w14:textId="484DA9FF" w:rsidR="00B745C9" w:rsidRDefault="00B745C9" w:rsidP="00954B82">
            <w:pPr>
              <w:spacing w:after="200" w:line="276" w:lineRule="auto"/>
              <w:rPr>
                <w:bCs/>
              </w:rPr>
            </w:pPr>
            <w:r>
              <w:rPr>
                <w:bCs/>
              </w:rPr>
              <w:t>Rashodi za dodatna ulaganja na nefinancijskoj imovini</w:t>
            </w:r>
          </w:p>
        </w:tc>
        <w:tc>
          <w:tcPr>
            <w:tcW w:w="4531" w:type="dxa"/>
          </w:tcPr>
          <w:p w14:paraId="1A568A12" w14:textId="3D0FD351" w:rsidR="00B745C9" w:rsidRDefault="004A3A5A" w:rsidP="00954B82">
            <w:pPr>
              <w:spacing w:after="200" w:line="276" w:lineRule="auto"/>
              <w:rPr>
                <w:bCs/>
              </w:rPr>
            </w:pPr>
            <w:r>
              <w:rPr>
                <w:bCs/>
              </w:rPr>
              <w:t>238.178,25</w:t>
            </w:r>
          </w:p>
        </w:tc>
      </w:tr>
      <w:tr w:rsidR="00FD7BB0" w14:paraId="2DA76250" w14:textId="77777777" w:rsidTr="00954B82">
        <w:tc>
          <w:tcPr>
            <w:tcW w:w="4531" w:type="dxa"/>
          </w:tcPr>
          <w:p w14:paraId="3C90C1AF" w14:textId="4B0B72AB" w:rsidR="00FD7BB0" w:rsidRDefault="00FD7BB0" w:rsidP="00954B82">
            <w:pPr>
              <w:spacing w:after="200" w:line="276" w:lineRule="auto"/>
              <w:rPr>
                <w:bCs/>
              </w:rPr>
            </w:pPr>
            <w:r>
              <w:rPr>
                <w:bCs/>
              </w:rPr>
              <w:t>Izdaci za otplatu glavnice primljenih kredita i zajmova</w:t>
            </w:r>
          </w:p>
        </w:tc>
        <w:tc>
          <w:tcPr>
            <w:tcW w:w="4531" w:type="dxa"/>
          </w:tcPr>
          <w:p w14:paraId="18631EF5" w14:textId="7A141FED" w:rsidR="00FD7BB0" w:rsidRDefault="004A3A5A" w:rsidP="00954B82">
            <w:pPr>
              <w:spacing w:after="200" w:line="276" w:lineRule="auto"/>
              <w:rPr>
                <w:bCs/>
              </w:rPr>
            </w:pPr>
            <w:r>
              <w:rPr>
                <w:bCs/>
              </w:rPr>
              <w:t>445.000,00</w:t>
            </w:r>
          </w:p>
        </w:tc>
      </w:tr>
      <w:tr w:rsidR="00475297" w14:paraId="69BCFA21" w14:textId="77777777" w:rsidTr="00954B82">
        <w:tc>
          <w:tcPr>
            <w:tcW w:w="4531" w:type="dxa"/>
          </w:tcPr>
          <w:p w14:paraId="1A815396" w14:textId="7BE6BEF4" w:rsidR="00475297" w:rsidRDefault="00475297" w:rsidP="00954B82">
            <w:pPr>
              <w:spacing w:after="200" w:line="276" w:lineRule="auto"/>
              <w:rPr>
                <w:bCs/>
              </w:rPr>
            </w:pPr>
            <w:r>
              <w:rPr>
                <w:bCs/>
              </w:rPr>
              <w:t>Pomoći dane u inozemstvo i unutar općeg proračuna</w:t>
            </w:r>
          </w:p>
        </w:tc>
        <w:tc>
          <w:tcPr>
            <w:tcW w:w="4531" w:type="dxa"/>
          </w:tcPr>
          <w:p w14:paraId="6E706AC5" w14:textId="666D81A0" w:rsidR="00475297" w:rsidRDefault="00F7190A" w:rsidP="00954B82">
            <w:pPr>
              <w:spacing w:after="200" w:line="276" w:lineRule="auto"/>
              <w:rPr>
                <w:bCs/>
              </w:rPr>
            </w:pPr>
            <w:r>
              <w:rPr>
                <w:bCs/>
              </w:rPr>
              <w:t>10.000,00</w:t>
            </w:r>
          </w:p>
        </w:tc>
      </w:tr>
      <w:tr w:rsidR="00475297" w14:paraId="0FE550E4" w14:textId="77777777" w:rsidTr="00954B82">
        <w:tc>
          <w:tcPr>
            <w:tcW w:w="4531" w:type="dxa"/>
          </w:tcPr>
          <w:p w14:paraId="3F253CC3" w14:textId="526B03F8" w:rsidR="00475297" w:rsidRDefault="00475297" w:rsidP="00954B82">
            <w:pPr>
              <w:spacing w:after="200" w:line="276" w:lineRule="auto"/>
              <w:rPr>
                <w:bCs/>
              </w:rPr>
            </w:pPr>
            <w:r>
              <w:rPr>
                <w:bCs/>
              </w:rPr>
              <w:t xml:space="preserve">Rashodi za nabavu </w:t>
            </w:r>
            <w:proofErr w:type="spellStart"/>
            <w:r>
              <w:rPr>
                <w:bCs/>
              </w:rPr>
              <w:t>neproizvedene</w:t>
            </w:r>
            <w:proofErr w:type="spellEnd"/>
            <w:r>
              <w:rPr>
                <w:bCs/>
              </w:rPr>
              <w:t xml:space="preserve"> dugotrajne imovine</w:t>
            </w:r>
          </w:p>
        </w:tc>
        <w:tc>
          <w:tcPr>
            <w:tcW w:w="4531" w:type="dxa"/>
          </w:tcPr>
          <w:p w14:paraId="1298EDBE" w14:textId="7BB7A2CC" w:rsidR="00475297" w:rsidRDefault="004A3A5A" w:rsidP="00954B82">
            <w:pPr>
              <w:spacing w:after="200" w:line="276" w:lineRule="auto"/>
              <w:rPr>
                <w:bCs/>
              </w:rPr>
            </w:pPr>
            <w:r>
              <w:rPr>
                <w:bCs/>
              </w:rPr>
              <w:t>10.000,00</w:t>
            </w:r>
          </w:p>
        </w:tc>
      </w:tr>
      <w:tr w:rsidR="00B745C9" w14:paraId="376DCBB6" w14:textId="77777777" w:rsidTr="00954B82">
        <w:tc>
          <w:tcPr>
            <w:tcW w:w="4531" w:type="dxa"/>
          </w:tcPr>
          <w:p w14:paraId="67893C6F" w14:textId="404CE116" w:rsidR="00B745C9" w:rsidRDefault="00B745C9" w:rsidP="00954B82">
            <w:pPr>
              <w:spacing w:after="200" w:line="276" w:lineRule="auto"/>
              <w:rPr>
                <w:bCs/>
              </w:rPr>
            </w:pPr>
            <w:r w:rsidRPr="007E4142">
              <w:rPr>
                <w:b/>
              </w:rPr>
              <w:t>UKUPNO</w:t>
            </w:r>
          </w:p>
        </w:tc>
        <w:tc>
          <w:tcPr>
            <w:tcW w:w="4531" w:type="dxa"/>
          </w:tcPr>
          <w:p w14:paraId="16E056C7" w14:textId="6F5D02E1" w:rsidR="00B745C9" w:rsidRPr="0065594C" w:rsidRDefault="00F7190A" w:rsidP="00954B82">
            <w:pPr>
              <w:spacing w:after="200" w:line="276" w:lineRule="auto"/>
              <w:rPr>
                <w:b/>
              </w:rPr>
            </w:pPr>
            <w:r>
              <w:rPr>
                <w:b/>
              </w:rPr>
              <w:t>7.</w:t>
            </w:r>
            <w:r w:rsidR="004A3A5A">
              <w:rPr>
                <w:b/>
              </w:rPr>
              <w:t>813.778,91</w:t>
            </w:r>
          </w:p>
        </w:tc>
      </w:tr>
    </w:tbl>
    <w:p w14:paraId="74FDB52C" w14:textId="6CEA02CC" w:rsidR="00954B82" w:rsidRDefault="00A245FF" w:rsidP="00954B82">
      <w:pPr>
        <w:spacing w:after="200" w:line="276" w:lineRule="auto"/>
        <w:rPr>
          <w:bCs/>
        </w:rPr>
      </w:pPr>
      <w:r>
        <w:rPr>
          <w:bCs/>
          <w:noProof/>
        </w:rPr>
        <w:lastRenderedPageBreak/>
        <w:drawing>
          <wp:inline distT="0" distB="0" distL="0" distR="0" wp14:anchorId="687A4976" wp14:editId="0BA682B1">
            <wp:extent cx="5486400" cy="3200400"/>
            <wp:effectExtent l="0" t="0" r="0" b="0"/>
            <wp:docPr id="210354287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03A60D" w14:textId="77777777" w:rsidR="00D96606" w:rsidRDefault="00D96606" w:rsidP="00D96606">
      <w:r>
        <w:t>Ovim izmjenama i dopunama planirano je povećanje rashoda za zaposlene za 89.000,00 eura, smanjenje materijalnih rashoda za 21.800,00 eura, povećanje financijskih rashoda za 6.000,00 eura, povećanje naknada građanima i kućanstvima za 52.000,00 eura, povećanje rashoda za nabavu proizvedene dugotrajne imovine za 241.000,00 eura, povećanje rashoda za dodatna ulaganja na nefinancijskoj imovini za 45.000,00 eura, te izdaci za otplatu glavnice primljenih kredita i zajmova za 150.000,00 eura. Ostale stavke rashoda ostale su nepromijenjene.</w:t>
      </w:r>
    </w:p>
    <w:p w14:paraId="4A8EBBBF" w14:textId="5BEE26BC" w:rsidR="00F7190A" w:rsidRPr="00F7190A" w:rsidRDefault="00F7190A" w:rsidP="00F7190A">
      <w:pPr>
        <w:spacing w:after="200" w:line="276" w:lineRule="auto"/>
        <w:rPr>
          <w:b/>
        </w:rPr>
      </w:pPr>
    </w:p>
    <w:p w14:paraId="03CD72A3" w14:textId="77777777" w:rsidR="00F7190A" w:rsidRPr="00F7190A" w:rsidRDefault="00F7190A" w:rsidP="00F7190A">
      <w:pPr>
        <w:spacing w:after="200" w:line="276" w:lineRule="auto"/>
        <w:rPr>
          <w:b/>
        </w:rPr>
      </w:pPr>
    </w:p>
    <w:p w14:paraId="7FCF3101" w14:textId="6CCB61A9" w:rsidR="00882407" w:rsidRPr="001E2AE2" w:rsidRDefault="00882407" w:rsidP="00954B82">
      <w:pPr>
        <w:spacing w:after="200" w:line="276" w:lineRule="auto"/>
        <w:rPr>
          <w:b/>
          <w:sz w:val="24"/>
          <w:szCs w:val="24"/>
        </w:rPr>
      </w:pPr>
      <w:r w:rsidRPr="001E2AE2">
        <w:rPr>
          <w:b/>
          <w:sz w:val="24"/>
          <w:szCs w:val="24"/>
        </w:rPr>
        <w:t>POSEBNI DIO</w:t>
      </w:r>
    </w:p>
    <w:p w14:paraId="1B0D8EF8" w14:textId="42CC9A71" w:rsidR="00882407" w:rsidRDefault="00882407" w:rsidP="00954B82">
      <w:pPr>
        <w:spacing w:after="200" w:line="276" w:lineRule="auto"/>
        <w:rPr>
          <w:bCs/>
        </w:rPr>
      </w:pPr>
      <w:r>
        <w:rPr>
          <w:bCs/>
        </w:rPr>
        <w:t xml:space="preserve">U posebnom djelu </w:t>
      </w:r>
      <w:r w:rsidR="00671EC2">
        <w:rPr>
          <w:bCs/>
        </w:rPr>
        <w:t>I.</w:t>
      </w:r>
      <w:r w:rsidR="00F36FBC">
        <w:rPr>
          <w:bCs/>
        </w:rPr>
        <w:t xml:space="preserve"> </w:t>
      </w:r>
      <w:r>
        <w:rPr>
          <w:bCs/>
        </w:rPr>
        <w:t>Izmjena i dopuna Proračuna Općine Kloštar Podravski za 202</w:t>
      </w:r>
      <w:r w:rsidR="00FF4411">
        <w:rPr>
          <w:bCs/>
        </w:rPr>
        <w:t>5</w:t>
      </w:r>
      <w:r>
        <w:rPr>
          <w:bCs/>
        </w:rPr>
        <w:t>. godinu vidljivo je kod kojih se programa, aktivnosti i projekata predlaže povećanje i</w:t>
      </w:r>
      <w:r w:rsidR="002A47B0">
        <w:rPr>
          <w:bCs/>
        </w:rPr>
        <w:t>li</w:t>
      </w:r>
      <w:r>
        <w:rPr>
          <w:bCs/>
        </w:rPr>
        <w:t xml:space="preserve"> smanjenje rashoda.</w:t>
      </w:r>
    </w:p>
    <w:p w14:paraId="1A72A572" w14:textId="77777777" w:rsidR="00882407" w:rsidRDefault="00882407" w:rsidP="00954B82">
      <w:pPr>
        <w:spacing w:after="200" w:line="276" w:lineRule="auto"/>
        <w:rPr>
          <w:bCs/>
        </w:rPr>
      </w:pPr>
    </w:p>
    <w:tbl>
      <w:tblPr>
        <w:tblStyle w:val="Reetkatablice"/>
        <w:tblW w:w="0" w:type="auto"/>
        <w:tblLook w:val="04A0" w:firstRow="1" w:lastRow="0" w:firstColumn="1" w:lastColumn="0" w:noHBand="0" w:noVBand="1"/>
      </w:tblPr>
      <w:tblGrid>
        <w:gridCol w:w="4531"/>
        <w:gridCol w:w="4531"/>
      </w:tblGrid>
      <w:tr w:rsidR="00671EC2" w14:paraId="0EA24E17" w14:textId="77777777" w:rsidTr="00973CFA">
        <w:tc>
          <w:tcPr>
            <w:tcW w:w="4531" w:type="dxa"/>
          </w:tcPr>
          <w:p w14:paraId="75BE0C00" w14:textId="76F879D1" w:rsidR="00671EC2" w:rsidRPr="001E2AE2" w:rsidRDefault="00397DDD" w:rsidP="00954B82">
            <w:pPr>
              <w:spacing w:after="200" w:line="276" w:lineRule="auto"/>
              <w:rPr>
                <w:b/>
              </w:rPr>
            </w:pPr>
            <w:r>
              <w:rPr>
                <w:b/>
              </w:rPr>
              <w:t>PROGRAM 100</w:t>
            </w:r>
            <w:r w:rsidR="00D96606">
              <w:rPr>
                <w:b/>
              </w:rPr>
              <w:t>1</w:t>
            </w:r>
            <w:r>
              <w:rPr>
                <w:b/>
              </w:rPr>
              <w:t xml:space="preserve"> DJELATNOST </w:t>
            </w:r>
            <w:r w:rsidR="00D96606">
              <w:rPr>
                <w:b/>
              </w:rPr>
              <w:t>IZVRŠNIH TIJELA</w:t>
            </w:r>
          </w:p>
        </w:tc>
        <w:tc>
          <w:tcPr>
            <w:tcW w:w="4531" w:type="dxa"/>
          </w:tcPr>
          <w:p w14:paraId="16DF468D" w14:textId="08841D20" w:rsidR="00671EC2" w:rsidRPr="00FF4411" w:rsidRDefault="00FF4411" w:rsidP="00954B82">
            <w:pPr>
              <w:spacing w:after="200" w:line="276" w:lineRule="auto"/>
              <w:rPr>
                <w:b/>
              </w:rPr>
            </w:pPr>
            <w:r w:rsidRPr="00FF4411">
              <w:rPr>
                <w:b/>
              </w:rPr>
              <w:t>Smanjenje/povećanje</w:t>
            </w:r>
          </w:p>
        </w:tc>
      </w:tr>
      <w:tr w:rsidR="00671EC2" w14:paraId="364CFFEB" w14:textId="77777777" w:rsidTr="00973CFA">
        <w:tc>
          <w:tcPr>
            <w:tcW w:w="4531" w:type="dxa"/>
          </w:tcPr>
          <w:p w14:paraId="039A8B0C" w14:textId="16B556AF" w:rsidR="00671EC2" w:rsidRDefault="00397DDD" w:rsidP="00954B82">
            <w:pPr>
              <w:spacing w:after="200" w:line="276" w:lineRule="auto"/>
              <w:rPr>
                <w:bCs/>
              </w:rPr>
            </w:pPr>
            <w:r>
              <w:rPr>
                <w:bCs/>
              </w:rPr>
              <w:t>Aktivnost A1000</w:t>
            </w:r>
            <w:r w:rsidR="005B5A7D">
              <w:rPr>
                <w:bCs/>
              </w:rPr>
              <w:t>0</w:t>
            </w:r>
            <w:r w:rsidR="00D96606">
              <w:rPr>
                <w:bCs/>
              </w:rPr>
              <w:t>5</w:t>
            </w:r>
            <w:r>
              <w:rPr>
                <w:bCs/>
              </w:rPr>
              <w:t xml:space="preserve"> </w:t>
            </w:r>
            <w:r w:rsidR="005B5A7D">
              <w:rPr>
                <w:bCs/>
              </w:rPr>
              <w:t>Prigodne proslave Općine</w:t>
            </w:r>
          </w:p>
        </w:tc>
        <w:tc>
          <w:tcPr>
            <w:tcW w:w="4531" w:type="dxa"/>
          </w:tcPr>
          <w:p w14:paraId="5AD4F1CC" w14:textId="786E472A" w:rsidR="00671EC2" w:rsidRDefault="005B5A7D" w:rsidP="00954B82">
            <w:pPr>
              <w:spacing w:after="200" w:line="276" w:lineRule="auto"/>
              <w:rPr>
                <w:bCs/>
              </w:rPr>
            </w:pPr>
            <w:r>
              <w:rPr>
                <w:bCs/>
              </w:rPr>
              <w:t>10.000,00</w:t>
            </w:r>
          </w:p>
        </w:tc>
      </w:tr>
      <w:tr w:rsidR="005B5A7D" w14:paraId="73835144" w14:textId="77777777" w:rsidTr="00973CFA">
        <w:tc>
          <w:tcPr>
            <w:tcW w:w="4531" w:type="dxa"/>
          </w:tcPr>
          <w:p w14:paraId="1231A80F" w14:textId="26188BBB" w:rsidR="005B5A7D" w:rsidRDefault="005B5A7D" w:rsidP="00954B82">
            <w:pPr>
              <w:spacing w:after="200" w:line="276" w:lineRule="auto"/>
              <w:rPr>
                <w:bCs/>
              </w:rPr>
            </w:pPr>
            <w:r>
              <w:rPr>
                <w:bCs/>
              </w:rPr>
              <w:t>Aktivnost A100006 Povrat kredita Općine</w:t>
            </w:r>
          </w:p>
        </w:tc>
        <w:tc>
          <w:tcPr>
            <w:tcW w:w="4531" w:type="dxa"/>
          </w:tcPr>
          <w:p w14:paraId="160907F7" w14:textId="6449D24A" w:rsidR="005B5A7D" w:rsidRDefault="005B5A7D" w:rsidP="00954B82">
            <w:pPr>
              <w:spacing w:after="200" w:line="276" w:lineRule="auto"/>
              <w:rPr>
                <w:bCs/>
              </w:rPr>
            </w:pPr>
            <w:r>
              <w:rPr>
                <w:bCs/>
              </w:rPr>
              <w:t>156.000,00</w:t>
            </w:r>
          </w:p>
        </w:tc>
      </w:tr>
      <w:tr w:rsidR="005B5A7D" w14:paraId="5E90F132" w14:textId="77777777" w:rsidTr="00973CFA">
        <w:tc>
          <w:tcPr>
            <w:tcW w:w="4531" w:type="dxa"/>
          </w:tcPr>
          <w:p w14:paraId="124C5F6C" w14:textId="12A61303" w:rsidR="005B5A7D" w:rsidRPr="005B5A7D" w:rsidRDefault="005B5A7D" w:rsidP="00954B82">
            <w:pPr>
              <w:spacing w:after="200" w:line="276" w:lineRule="auto"/>
              <w:rPr>
                <w:b/>
              </w:rPr>
            </w:pPr>
            <w:r w:rsidRPr="005B5A7D">
              <w:rPr>
                <w:b/>
              </w:rPr>
              <w:t>PROGRAM 1002 DJELATNOST JEDINSTVENOG UPRAVNOG ODJELA</w:t>
            </w:r>
          </w:p>
        </w:tc>
        <w:tc>
          <w:tcPr>
            <w:tcW w:w="4531" w:type="dxa"/>
          </w:tcPr>
          <w:p w14:paraId="16F560D8" w14:textId="77777777" w:rsidR="005B5A7D" w:rsidRDefault="005B5A7D" w:rsidP="00954B82">
            <w:pPr>
              <w:spacing w:after="200" w:line="276" w:lineRule="auto"/>
              <w:rPr>
                <w:bCs/>
              </w:rPr>
            </w:pPr>
          </w:p>
        </w:tc>
      </w:tr>
      <w:tr w:rsidR="005B5A7D" w14:paraId="628B2F3A" w14:textId="77777777" w:rsidTr="00973CFA">
        <w:tc>
          <w:tcPr>
            <w:tcW w:w="4531" w:type="dxa"/>
          </w:tcPr>
          <w:p w14:paraId="30A0EE16" w14:textId="52FC4FCE" w:rsidR="005B5A7D" w:rsidRDefault="005B5A7D" w:rsidP="00954B82">
            <w:pPr>
              <w:spacing w:after="200" w:line="276" w:lineRule="auto"/>
              <w:rPr>
                <w:bCs/>
              </w:rPr>
            </w:pPr>
            <w:r>
              <w:rPr>
                <w:bCs/>
              </w:rPr>
              <w:lastRenderedPageBreak/>
              <w:t>Aktivnost A100009 Lokalni izbori</w:t>
            </w:r>
          </w:p>
        </w:tc>
        <w:tc>
          <w:tcPr>
            <w:tcW w:w="4531" w:type="dxa"/>
          </w:tcPr>
          <w:p w14:paraId="28DA8774" w14:textId="78252D98" w:rsidR="005B5A7D" w:rsidRDefault="005B5A7D" w:rsidP="00954B82">
            <w:pPr>
              <w:spacing w:after="200" w:line="276" w:lineRule="auto"/>
              <w:rPr>
                <w:bCs/>
              </w:rPr>
            </w:pPr>
            <w:r>
              <w:rPr>
                <w:bCs/>
              </w:rPr>
              <w:t>1.600,00</w:t>
            </w:r>
          </w:p>
        </w:tc>
      </w:tr>
      <w:tr w:rsidR="006C41C1" w14:paraId="14E70F85" w14:textId="77777777" w:rsidTr="00973CFA">
        <w:tc>
          <w:tcPr>
            <w:tcW w:w="4531" w:type="dxa"/>
          </w:tcPr>
          <w:p w14:paraId="11807F55" w14:textId="72A75A03" w:rsidR="006C41C1" w:rsidRPr="00220F84" w:rsidRDefault="00397DDD" w:rsidP="00954B82">
            <w:pPr>
              <w:spacing w:after="200" w:line="276" w:lineRule="auto"/>
              <w:rPr>
                <w:b/>
              </w:rPr>
            </w:pPr>
            <w:r>
              <w:rPr>
                <w:b/>
              </w:rPr>
              <w:t>PROGRAM DJELATNOST KOMUNALNOG PODUZEĆA</w:t>
            </w:r>
          </w:p>
        </w:tc>
        <w:tc>
          <w:tcPr>
            <w:tcW w:w="4531" w:type="dxa"/>
          </w:tcPr>
          <w:p w14:paraId="09A187E5" w14:textId="77777777" w:rsidR="006C41C1" w:rsidRDefault="006C41C1" w:rsidP="00954B82">
            <w:pPr>
              <w:spacing w:after="200" w:line="276" w:lineRule="auto"/>
              <w:rPr>
                <w:bCs/>
              </w:rPr>
            </w:pPr>
          </w:p>
        </w:tc>
      </w:tr>
      <w:tr w:rsidR="006C41C1" w14:paraId="528907F9" w14:textId="77777777" w:rsidTr="00973CFA">
        <w:tc>
          <w:tcPr>
            <w:tcW w:w="4531" w:type="dxa"/>
          </w:tcPr>
          <w:p w14:paraId="07EEB700" w14:textId="3116984C" w:rsidR="006C41C1" w:rsidRDefault="00397DDD" w:rsidP="00954B82">
            <w:pPr>
              <w:spacing w:after="200" w:line="276" w:lineRule="auto"/>
              <w:rPr>
                <w:bCs/>
              </w:rPr>
            </w:pPr>
            <w:r>
              <w:rPr>
                <w:bCs/>
              </w:rPr>
              <w:t>Aktivnost A1000</w:t>
            </w:r>
            <w:r w:rsidR="005B5A7D">
              <w:rPr>
                <w:bCs/>
              </w:rPr>
              <w:t>10 Održavanje nerazvrstanih cesta</w:t>
            </w:r>
          </w:p>
        </w:tc>
        <w:tc>
          <w:tcPr>
            <w:tcW w:w="4531" w:type="dxa"/>
          </w:tcPr>
          <w:p w14:paraId="6BEF331E" w14:textId="5FCFCD00" w:rsidR="006C41C1" w:rsidRDefault="005B5A7D" w:rsidP="00954B82">
            <w:pPr>
              <w:spacing w:after="200" w:line="276" w:lineRule="auto"/>
              <w:rPr>
                <w:bCs/>
              </w:rPr>
            </w:pPr>
            <w:r>
              <w:rPr>
                <w:bCs/>
              </w:rPr>
              <w:t>20</w:t>
            </w:r>
            <w:r w:rsidR="00FF4411">
              <w:rPr>
                <w:bCs/>
              </w:rPr>
              <w:t>.000,00</w:t>
            </w:r>
          </w:p>
        </w:tc>
      </w:tr>
      <w:tr w:rsidR="005B5A7D" w14:paraId="40798B69" w14:textId="77777777" w:rsidTr="00973CFA">
        <w:tc>
          <w:tcPr>
            <w:tcW w:w="4531" w:type="dxa"/>
          </w:tcPr>
          <w:p w14:paraId="447DE2E2" w14:textId="1000D7BB" w:rsidR="005B5A7D" w:rsidRPr="005B5A7D" w:rsidRDefault="005B5A7D" w:rsidP="00954B82">
            <w:pPr>
              <w:spacing w:after="200" w:line="276" w:lineRule="auto"/>
              <w:rPr>
                <w:b/>
              </w:rPr>
            </w:pPr>
            <w:r w:rsidRPr="005B5A7D">
              <w:rPr>
                <w:b/>
              </w:rPr>
              <w:t>PROGRAM 1004 TEKUĆE I INVESTICIJSKO ODRŽAVANJE IMOVINE</w:t>
            </w:r>
          </w:p>
        </w:tc>
        <w:tc>
          <w:tcPr>
            <w:tcW w:w="4531" w:type="dxa"/>
          </w:tcPr>
          <w:p w14:paraId="2C75DBAF" w14:textId="77777777" w:rsidR="005B5A7D" w:rsidRDefault="005B5A7D" w:rsidP="00954B82">
            <w:pPr>
              <w:spacing w:after="200" w:line="276" w:lineRule="auto"/>
              <w:rPr>
                <w:bCs/>
              </w:rPr>
            </w:pPr>
          </w:p>
        </w:tc>
      </w:tr>
      <w:tr w:rsidR="005B5A7D" w14:paraId="5013B29E" w14:textId="77777777" w:rsidTr="00973CFA">
        <w:tc>
          <w:tcPr>
            <w:tcW w:w="4531" w:type="dxa"/>
          </w:tcPr>
          <w:p w14:paraId="5E8B368D" w14:textId="4021CC85" w:rsidR="005B5A7D" w:rsidRPr="002807C3" w:rsidRDefault="002807C3" w:rsidP="00954B82">
            <w:pPr>
              <w:spacing w:after="200" w:line="276" w:lineRule="auto"/>
              <w:rPr>
                <w:bCs/>
              </w:rPr>
            </w:pPr>
            <w:r w:rsidRPr="002807C3">
              <w:rPr>
                <w:bCs/>
              </w:rPr>
              <w:t>Aktivnost A100015 Održavanje objekata</w:t>
            </w:r>
          </w:p>
        </w:tc>
        <w:tc>
          <w:tcPr>
            <w:tcW w:w="4531" w:type="dxa"/>
          </w:tcPr>
          <w:p w14:paraId="1DB8A80D" w14:textId="14F8CF77" w:rsidR="005B5A7D" w:rsidRDefault="002807C3" w:rsidP="00954B82">
            <w:pPr>
              <w:spacing w:after="200" w:line="276" w:lineRule="auto"/>
              <w:rPr>
                <w:bCs/>
              </w:rPr>
            </w:pPr>
            <w:r>
              <w:rPr>
                <w:bCs/>
              </w:rPr>
              <w:t>15.000,00</w:t>
            </w:r>
          </w:p>
        </w:tc>
      </w:tr>
      <w:tr w:rsidR="002807C3" w14:paraId="2810007A" w14:textId="77777777" w:rsidTr="00973CFA">
        <w:tc>
          <w:tcPr>
            <w:tcW w:w="4531" w:type="dxa"/>
          </w:tcPr>
          <w:p w14:paraId="7E254B0C" w14:textId="409B0565" w:rsidR="002807C3" w:rsidRPr="002807C3" w:rsidRDefault="002807C3" w:rsidP="00954B82">
            <w:pPr>
              <w:spacing w:after="200" w:line="276" w:lineRule="auto"/>
              <w:rPr>
                <w:bCs/>
              </w:rPr>
            </w:pPr>
            <w:r>
              <w:rPr>
                <w:bCs/>
              </w:rPr>
              <w:t>PROGRAM 1005 GOSPODARSTVO</w:t>
            </w:r>
          </w:p>
        </w:tc>
        <w:tc>
          <w:tcPr>
            <w:tcW w:w="4531" w:type="dxa"/>
          </w:tcPr>
          <w:p w14:paraId="77BCFBAC" w14:textId="77777777" w:rsidR="002807C3" w:rsidRDefault="002807C3" w:rsidP="00954B82">
            <w:pPr>
              <w:spacing w:after="200" w:line="276" w:lineRule="auto"/>
              <w:rPr>
                <w:bCs/>
              </w:rPr>
            </w:pPr>
          </w:p>
        </w:tc>
      </w:tr>
      <w:tr w:rsidR="002807C3" w14:paraId="5CD8C579" w14:textId="77777777" w:rsidTr="00973CFA">
        <w:tc>
          <w:tcPr>
            <w:tcW w:w="4531" w:type="dxa"/>
          </w:tcPr>
          <w:p w14:paraId="7AB408A8" w14:textId="05F52AC0" w:rsidR="002807C3" w:rsidRPr="002807C3" w:rsidRDefault="002807C3" w:rsidP="00954B82">
            <w:pPr>
              <w:spacing w:after="200" w:line="276" w:lineRule="auto"/>
              <w:rPr>
                <w:bCs/>
              </w:rPr>
            </w:pPr>
            <w:r>
              <w:rPr>
                <w:bCs/>
              </w:rPr>
              <w:t>Aktivnost A100039 Geodetska izmjera vinograda</w:t>
            </w:r>
          </w:p>
        </w:tc>
        <w:tc>
          <w:tcPr>
            <w:tcW w:w="4531" w:type="dxa"/>
          </w:tcPr>
          <w:p w14:paraId="67BD1B9A" w14:textId="714CC10B" w:rsidR="002807C3" w:rsidRDefault="002807C3" w:rsidP="00954B82">
            <w:pPr>
              <w:spacing w:after="200" w:line="276" w:lineRule="auto"/>
              <w:rPr>
                <w:bCs/>
              </w:rPr>
            </w:pPr>
            <w:r>
              <w:rPr>
                <w:bCs/>
              </w:rPr>
              <w:t>-20.000,00</w:t>
            </w:r>
          </w:p>
        </w:tc>
      </w:tr>
      <w:tr w:rsidR="002807C3" w14:paraId="7924440C" w14:textId="77777777" w:rsidTr="00973CFA">
        <w:tc>
          <w:tcPr>
            <w:tcW w:w="4531" w:type="dxa"/>
          </w:tcPr>
          <w:p w14:paraId="1F477439" w14:textId="373C9586" w:rsidR="002807C3" w:rsidRPr="002807C3" w:rsidRDefault="002807C3" w:rsidP="00954B82">
            <w:pPr>
              <w:spacing w:after="200" w:line="276" w:lineRule="auto"/>
              <w:rPr>
                <w:bCs/>
              </w:rPr>
            </w:pPr>
            <w:r>
              <w:rPr>
                <w:bCs/>
              </w:rPr>
              <w:t>Aktivnost A100040 Geodetska izmjera poljoprivrednog zemljišta</w:t>
            </w:r>
          </w:p>
        </w:tc>
        <w:tc>
          <w:tcPr>
            <w:tcW w:w="4531" w:type="dxa"/>
          </w:tcPr>
          <w:p w14:paraId="13427F8F" w14:textId="146AC301" w:rsidR="002807C3" w:rsidRDefault="002807C3" w:rsidP="00954B82">
            <w:pPr>
              <w:spacing w:after="200" w:line="276" w:lineRule="auto"/>
              <w:rPr>
                <w:bCs/>
              </w:rPr>
            </w:pPr>
            <w:r>
              <w:rPr>
                <w:bCs/>
              </w:rPr>
              <w:t>-30.000,00</w:t>
            </w:r>
          </w:p>
        </w:tc>
      </w:tr>
      <w:tr w:rsidR="00671EC2" w14:paraId="744A5D6E" w14:textId="77777777" w:rsidTr="00973CFA">
        <w:tc>
          <w:tcPr>
            <w:tcW w:w="4531" w:type="dxa"/>
          </w:tcPr>
          <w:p w14:paraId="46CEE16B" w14:textId="539D9B25" w:rsidR="00671EC2" w:rsidRPr="001E2AE2" w:rsidRDefault="00C376B4" w:rsidP="00954B82">
            <w:pPr>
              <w:spacing w:after="200" w:line="276" w:lineRule="auto"/>
              <w:rPr>
                <w:b/>
              </w:rPr>
            </w:pPr>
            <w:r>
              <w:rPr>
                <w:b/>
              </w:rPr>
              <w:t>PROGRAM 1006 SOCIJALNA I ZDRAVSTVENA ZAŠTITA</w:t>
            </w:r>
          </w:p>
        </w:tc>
        <w:tc>
          <w:tcPr>
            <w:tcW w:w="4531" w:type="dxa"/>
          </w:tcPr>
          <w:p w14:paraId="09AAB0B9" w14:textId="3DEE3C80" w:rsidR="00671EC2" w:rsidRDefault="00671EC2" w:rsidP="00954B82">
            <w:pPr>
              <w:spacing w:after="200" w:line="276" w:lineRule="auto"/>
              <w:rPr>
                <w:bCs/>
              </w:rPr>
            </w:pPr>
          </w:p>
        </w:tc>
      </w:tr>
      <w:tr w:rsidR="00671EC2" w14:paraId="4F7E1B61" w14:textId="77777777" w:rsidTr="00973CFA">
        <w:tc>
          <w:tcPr>
            <w:tcW w:w="4531" w:type="dxa"/>
          </w:tcPr>
          <w:p w14:paraId="5AC78F8D" w14:textId="2A3CCBC7" w:rsidR="00671EC2" w:rsidRPr="002807C3" w:rsidRDefault="002807C3" w:rsidP="00954B82">
            <w:pPr>
              <w:spacing w:after="200" w:line="276" w:lineRule="auto"/>
            </w:pPr>
            <w:r w:rsidRPr="002807C3">
              <w:t>Aktivnost A100022 Pomoć starijim osobama „</w:t>
            </w:r>
            <w:proofErr w:type="spellStart"/>
            <w:r w:rsidRPr="002807C3">
              <w:t>Mariška</w:t>
            </w:r>
            <w:proofErr w:type="spellEnd"/>
            <w:r w:rsidRPr="002807C3">
              <w:t>“</w:t>
            </w:r>
          </w:p>
        </w:tc>
        <w:tc>
          <w:tcPr>
            <w:tcW w:w="4531" w:type="dxa"/>
          </w:tcPr>
          <w:p w14:paraId="34DAF88D" w14:textId="201FFB5E" w:rsidR="00671EC2" w:rsidRDefault="002807C3" w:rsidP="00954B82">
            <w:pPr>
              <w:spacing w:after="200" w:line="276" w:lineRule="auto"/>
              <w:rPr>
                <w:bCs/>
              </w:rPr>
            </w:pPr>
            <w:r>
              <w:rPr>
                <w:bCs/>
              </w:rPr>
              <w:t>2.000,00</w:t>
            </w:r>
          </w:p>
        </w:tc>
      </w:tr>
      <w:tr w:rsidR="002807C3" w14:paraId="7F55DA2D" w14:textId="77777777" w:rsidTr="00973CFA">
        <w:tc>
          <w:tcPr>
            <w:tcW w:w="4531" w:type="dxa"/>
          </w:tcPr>
          <w:p w14:paraId="4769CFE0" w14:textId="780DC933" w:rsidR="002807C3" w:rsidRPr="002807C3" w:rsidRDefault="002807C3" w:rsidP="00954B82">
            <w:pPr>
              <w:spacing w:after="200" w:line="276" w:lineRule="auto"/>
            </w:pPr>
            <w:r w:rsidRPr="002807C3">
              <w:t>Aktivnost A100023 Javni radovi</w:t>
            </w:r>
          </w:p>
        </w:tc>
        <w:tc>
          <w:tcPr>
            <w:tcW w:w="4531" w:type="dxa"/>
          </w:tcPr>
          <w:p w14:paraId="41589B97" w14:textId="6B9E8029" w:rsidR="002807C3" w:rsidRDefault="002807C3" w:rsidP="00954B82">
            <w:pPr>
              <w:spacing w:after="200" w:line="276" w:lineRule="auto"/>
              <w:rPr>
                <w:bCs/>
              </w:rPr>
            </w:pPr>
            <w:r>
              <w:rPr>
                <w:bCs/>
              </w:rPr>
              <w:t>5.100,00</w:t>
            </w:r>
          </w:p>
        </w:tc>
      </w:tr>
      <w:tr w:rsidR="002807C3" w14:paraId="475C869E" w14:textId="77777777" w:rsidTr="00973CFA">
        <w:tc>
          <w:tcPr>
            <w:tcW w:w="4531" w:type="dxa"/>
          </w:tcPr>
          <w:p w14:paraId="43BDE86D" w14:textId="6D01D566" w:rsidR="002807C3" w:rsidRPr="002807C3" w:rsidRDefault="002807C3" w:rsidP="00954B82">
            <w:pPr>
              <w:spacing w:after="200" w:line="276" w:lineRule="auto"/>
            </w:pPr>
            <w:r w:rsidRPr="002807C3">
              <w:t>Tekući projekt T100001 „Zaželi“-Program zapošljavanja žena</w:t>
            </w:r>
          </w:p>
        </w:tc>
        <w:tc>
          <w:tcPr>
            <w:tcW w:w="4531" w:type="dxa"/>
          </w:tcPr>
          <w:p w14:paraId="678A7FFA" w14:textId="52AC25AD" w:rsidR="002807C3" w:rsidRDefault="002807C3" w:rsidP="00954B82">
            <w:pPr>
              <w:spacing w:after="200" w:line="276" w:lineRule="auto"/>
              <w:rPr>
                <w:bCs/>
              </w:rPr>
            </w:pPr>
            <w:r>
              <w:rPr>
                <w:bCs/>
              </w:rPr>
              <w:t>85.500,00</w:t>
            </w:r>
          </w:p>
        </w:tc>
      </w:tr>
      <w:tr w:rsidR="00790003" w14:paraId="75F83E28" w14:textId="77777777" w:rsidTr="00973CFA">
        <w:tc>
          <w:tcPr>
            <w:tcW w:w="4531" w:type="dxa"/>
          </w:tcPr>
          <w:p w14:paraId="26718C4A" w14:textId="0D4D4B3F" w:rsidR="00790003" w:rsidRPr="00C376B4" w:rsidRDefault="00C376B4" w:rsidP="00954B82">
            <w:pPr>
              <w:spacing w:after="200" w:line="276" w:lineRule="auto"/>
              <w:rPr>
                <w:b/>
              </w:rPr>
            </w:pPr>
            <w:r w:rsidRPr="00C376B4">
              <w:rPr>
                <w:b/>
              </w:rPr>
              <w:t>PROGRAM 10</w:t>
            </w:r>
            <w:r w:rsidR="002807C3">
              <w:rPr>
                <w:b/>
              </w:rPr>
              <w:t>07 PROGRAM PREDŠKOLSKOG OBRAZOVANJA</w:t>
            </w:r>
          </w:p>
        </w:tc>
        <w:tc>
          <w:tcPr>
            <w:tcW w:w="4531" w:type="dxa"/>
          </w:tcPr>
          <w:p w14:paraId="6D1FBF3B" w14:textId="40CB5142" w:rsidR="00790003" w:rsidRDefault="00790003" w:rsidP="00954B82">
            <w:pPr>
              <w:spacing w:after="200" w:line="276" w:lineRule="auto"/>
              <w:rPr>
                <w:bCs/>
              </w:rPr>
            </w:pPr>
          </w:p>
        </w:tc>
      </w:tr>
      <w:tr w:rsidR="00790003" w14:paraId="409C6403" w14:textId="77777777" w:rsidTr="00973CFA">
        <w:tc>
          <w:tcPr>
            <w:tcW w:w="4531" w:type="dxa"/>
          </w:tcPr>
          <w:p w14:paraId="0BABD6D3" w14:textId="3192B4F3" w:rsidR="00790003" w:rsidRPr="002807C3" w:rsidRDefault="002807C3" w:rsidP="00954B82">
            <w:pPr>
              <w:spacing w:after="200" w:line="276" w:lineRule="auto"/>
            </w:pPr>
            <w:r w:rsidRPr="002807C3">
              <w:t>Aktivnost A100029 Boravak djece u vrtiću, maloj školi i jaslicama</w:t>
            </w:r>
          </w:p>
        </w:tc>
        <w:tc>
          <w:tcPr>
            <w:tcW w:w="4531" w:type="dxa"/>
          </w:tcPr>
          <w:p w14:paraId="5A5D1931" w14:textId="2F851399" w:rsidR="00790003" w:rsidRDefault="002807C3" w:rsidP="00954B82">
            <w:pPr>
              <w:spacing w:after="200" w:line="276" w:lineRule="auto"/>
              <w:rPr>
                <w:bCs/>
              </w:rPr>
            </w:pPr>
            <w:r>
              <w:rPr>
                <w:bCs/>
              </w:rPr>
              <w:t>50.000,00</w:t>
            </w:r>
          </w:p>
        </w:tc>
      </w:tr>
      <w:tr w:rsidR="002807C3" w14:paraId="5922997F" w14:textId="77777777" w:rsidTr="00973CFA">
        <w:tc>
          <w:tcPr>
            <w:tcW w:w="4531" w:type="dxa"/>
          </w:tcPr>
          <w:p w14:paraId="629CCF3D" w14:textId="0AA197AE" w:rsidR="002807C3" w:rsidRPr="002807C3" w:rsidRDefault="002807C3" w:rsidP="00954B82">
            <w:pPr>
              <w:spacing w:after="200" w:line="276" w:lineRule="auto"/>
            </w:pPr>
            <w:r w:rsidRPr="002807C3">
              <w:t>Aktivnost A100030 Opremanje igraonice „Lina“</w:t>
            </w:r>
          </w:p>
        </w:tc>
        <w:tc>
          <w:tcPr>
            <w:tcW w:w="4531" w:type="dxa"/>
          </w:tcPr>
          <w:p w14:paraId="34C733FF" w14:textId="6387786D" w:rsidR="002807C3" w:rsidRDefault="00672A49" w:rsidP="00954B82">
            <w:pPr>
              <w:spacing w:after="200" w:line="276" w:lineRule="auto"/>
              <w:rPr>
                <w:bCs/>
              </w:rPr>
            </w:pPr>
            <w:r>
              <w:rPr>
                <w:bCs/>
              </w:rPr>
              <w:t>-</w:t>
            </w:r>
            <w:r w:rsidR="002807C3">
              <w:rPr>
                <w:bCs/>
              </w:rPr>
              <w:t>15.000,00</w:t>
            </w:r>
          </w:p>
        </w:tc>
      </w:tr>
      <w:tr w:rsidR="002807C3" w14:paraId="1ADA4F2B" w14:textId="77777777" w:rsidTr="00973CFA">
        <w:tc>
          <w:tcPr>
            <w:tcW w:w="4531" w:type="dxa"/>
          </w:tcPr>
          <w:p w14:paraId="2BCA4094" w14:textId="169BC89F" w:rsidR="002807C3" w:rsidRPr="00672A49" w:rsidRDefault="002807C3" w:rsidP="00954B82">
            <w:pPr>
              <w:spacing w:after="200" w:line="276" w:lineRule="auto"/>
              <w:rPr>
                <w:b/>
              </w:rPr>
            </w:pPr>
            <w:r w:rsidRPr="00672A49">
              <w:rPr>
                <w:b/>
              </w:rPr>
              <w:t>PROGRAM 1009 PROGRAM RELIGIJA, KULTURA I ŠPORT</w:t>
            </w:r>
          </w:p>
        </w:tc>
        <w:tc>
          <w:tcPr>
            <w:tcW w:w="4531" w:type="dxa"/>
          </w:tcPr>
          <w:p w14:paraId="091C3999" w14:textId="77777777" w:rsidR="002807C3" w:rsidRDefault="002807C3" w:rsidP="00954B82">
            <w:pPr>
              <w:spacing w:after="200" w:line="276" w:lineRule="auto"/>
              <w:rPr>
                <w:bCs/>
              </w:rPr>
            </w:pPr>
          </w:p>
        </w:tc>
      </w:tr>
      <w:tr w:rsidR="002807C3" w14:paraId="301726FD" w14:textId="77777777" w:rsidTr="00973CFA">
        <w:tc>
          <w:tcPr>
            <w:tcW w:w="4531" w:type="dxa"/>
          </w:tcPr>
          <w:p w14:paraId="5A8D8BF7" w14:textId="6215DF38" w:rsidR="002807C3" w:rsidRPr="00672A49" w:rsidRDefault="00672A49" w:rsidP="00954B82">
            <w:pPr>
              <w:spacing w:after="200" w:line="276" w:lineRule="auto"/>
            </w:pPr>
            <w:r w:rsidRPr="00672A49">
              <w:t>Aktivnost A100035 Arheološko istraživanje „</w:t>
            </w:r>
            <w:proofErr w:type="spellStart"/>
            <w:r w:rsidRPr="00672A49">
              <w:t>Gorbonuk</w:t>
            </w:r>
            <w:proofErr w:type="spellEnd"/>
            <w:r w:rsidRPr="00672A49">
              <w:t>“</w:t>
            </w:r>
          </w:p>
        </w:tc>
        <w:tc>
          <w:tcPr>
            <w:tcW w:w="4531" w:type="dxa"/>
          </w:tcPr>
          <w:p w14:paraId="033F57C7" w14:textId="021483D6" w:rsidR="002807C3" w:rsidRDefault="00672A49" w:rsidP="00954B82">
            <w:pPr>
              <w:spacing w:after="200" w:line="276" w:lineRule="auto"/>
              <w:rPr>
                <w:bCs/>
              </w:rPr>
            </w:pPr>
            <w:r>
              <w:rPr>
                <w:bCs/>
              </w:rPr>
              <w:t>-15.000,00</w:t>
            </w:r>
          </w:p>
        </w:tc>
      </w:tr>
      <w:tr w:rsidR="002807C3" w14:paraId="119C7C23" w14:textId="77777777" w:rsidTr="00973CFA">
        <w:tc>
          <w:tcPr>
            <w:tcW w:w="4531" w:type="dxa"/>
          </w:tcPr>
          <w:p w14:paraId="2FC3CEC7" w14:textId="58C76B74" w:rsidR="002807C3" w:rsidRPr="00672A49" w:rsidRDefault="00672A49" w:rsidP="00954B82">
            <w:pPr>
              <w:spacing w:after="200" w:line="276" w:lineRule="auto"/>
              <w:rPr>
                <w:b/>
              </w:rPr>
            </w:pPr>
            <w:r w:rsidRPr="00672A49">
              <w:rPr>
                <w:b/>
              </w:rPr>
              <w:lastRenderedPageBreak/>
              <w:t>PROGRAM 1011 IZGRADNJA I NABAVA POSLOVNIH I GRAĐEVINSKIH OBJEKATA</w:t>
            </w:r>
          </w:p>
        </w:tc>
        <w:tc>
          <w:tcPr>
            <w:tcW w:w="4531" w:type="dxa"/>
          </w:tcPr>
          <w:p w14:paraId="05E086B5" w14:textId="77777777" w:rsidR="002807C3" w:rsidRDefault="002807C3" w:rsidP="00954B82">
            <w:pPr>
              <w:spacing w:after="200" w:line="276" w:lineRule="auto"/>
              <w:rPr>
                <w:bCs/>
              </w:rPr>
            </w:pPr>
          </w:p>
        </w:tc>
      </w:tr>
      <w:tr w:rsidR="00672A49" w14:paraId="7D27DD5F" w14:textId="77777777" w:rsidTr="00973CFA">
        <w:tc>
          <w:tcPr>
            <w:tcW w:w="4531" w:type="dxa"/>
          </w:tcPr>
          <w:p w14:paraId="53B3D800" w14:textId="5621994B" w:rsidR="00672A49" w:rsidRDefault="00672A49" w:rsidP="00954B82">
            <w:pPr>
              <w:spacing w:after="200" w:line="276" w:lineRule="auto"/>
              <w:rPr>
                <w:bCs/>
              </w:rPr>
            </w:pPr>
            <w:r w:rsidRPr="004B5313">
              <w:rPr>
                <w:b/>
                <w:bCs/>
              </w:rPr>
              <w:t>Kapitalni projekt K100005 Modernizacija javne rasvjete</w:t>
            </w:r>
          </w:p>
        </w:tc>
        <w:tc>
          <w:tcPr>
            <w:tcW w:w="4531" w:type="dxa"/>
          </w:tcPr>
          <w:p w14:paraId="35724E05" w14:textId="1EA45B0F" w:rsidR="00672A49" w:rsidRDefault="00672A49" w:rsidP="00954B82">
            <w:pPr>
              <w:spacing w:after="200" w:line="276" w:lineRule="auto"/>
              <w:rPr>
                <w:bCs/>
              </w:rPr>
            </w:pPr>
            <w:r>
              <w:rPr>
                <w:bCs/>
              </w:rPr>
              <w:t>90.000,00</w:t>
            </w:r>
          </w:p>
        </w:tc>
      </w:tr>
      <w:tr w:rsidR="00672A49" w14:paraId="56DEEED6" w14:textId="77777777" w:rsidTr="00973CFA">
        <w:tc>
          <w:tcPr>
            <w:tcW w:w="4531" w:type="dxa"/>
          </w:tcPr>
          <w:p w14:paraId="103FE06E" w14:textId="699CE068" w:rsidR="00672A49" w:rsidRDefault="00672A49" w:rsidP="00954B82">
            <w:pPr>
              <w:spacing w:after="200" w:line="276" w:lineRule="auto"/>
              <w:rPr>
                <w:bCs/>
              </w:rPr>
            </w:pPr>
            <w:r w:rsidRPr="004B5313">
              <w:rPr>
                <w:b/>
                <w:bCs/>
              </w:rPr>
              <w:t>Kapitalni projekt K100010 Video nadzor</w:t>
            </w:r>
          </w:p>
        </w:tc>
        <w:tc>
          <w:tcPr>
            <w:tcW w:w="4531" w:type="dxa"/>
          </w:tcPr>
          <w:p w14:paraId="7D91A11E" w14:textId="5A964104" w:rsidR="00672A49" w:rsidRDefault="00672A49" w:rsidP="00954B82">
            <w:pPr>
              <w:spacing w:after="200" w:line="276" w:lineRule="auto"/>
              <w:rPr>
                <w:bCs/>
              </w:rPr>
            </w:pPr>
            <w:r>
              <w:rPr>
                <w:bCs/>
              </w:rPr>
              <w:t>10.000,00</w:t>
            </w:r>
          </w:p>
        </w:tc>
      </w:tr>
      <w:tr w:rsidR="00672A49" w14:paraId="0718FFF2" w14:textId="77777777" w:rsidTr="00973CFA">
        <w:tc>
          <w:tcPr>
            <w:tcW w:w="4531" w:type="dxa"/>
          </w:tcPr>
          <w:p w14:paraId="3D612ADB" w14:textId="5E82A74A" w:rsidR="00672A49" w:rsidRDefault="00933238" w:rsidP="00954B82">
            <w:pPr>
              <w:spacing w:after="200" w:line="276" w:lineRule="auto"/>
              <w:rPr>
                <w:bCs/>
              </w:rPr>
            </w:pPr>
            <w:r w:rsidRPr="004B5313">
              <w:rPr>
                <w:b/>
                <w:bCs/>
              </w:rPr>
              <w:t>Kapitalni projekt K100015 Vertikalno podizna platforma u društvenom domu i školi</w:t>
            </w:r>
          </w:p>
        </w:tc>
        <w:tc>
          <w:tcPr>
            <w:tcW w:w="4531" w:type="dxa"/>
          </w:tcPr>
          <w:p w14:paraId="53B5F8DC" w14:textId="2C87CABF" w:rsidR="00672A49" w:rsidRDefault="00933238" w:rsidP="00954B82">
            <w:pPr>
              <w:spacing w:after="200" w:line="276" w:lineRule="auto"/>
              <w:rPr>
                <w:bCs/>
              </w:rPr>
            </w:pPr>
            <w:r>
              <w:rPr>
                <w:bCs/>
              </w:rPr>
              <w:t>-15.000,00</w:t>
            </w:r>
          </w:p>
        </w:tc>
      </w:tr>
      <w:tr w:rsidR="00672A49" w14:paraId="0F41EDA4" w14:textId="77777777" w:rsidTr="00973CFA">
        <w:tc>
          <w:tcPr>
            <w:tcW w:w="4531" w:type="dxa"/>
          </w:tcPr>
          <w:p w14:paraId="4DFA3E16" w14:textId="7F57DFF2" w:rsidR="00672A49" w:rsidRDefault="00933238" w:rsidP="00954B82">
            <w:pPr>
              <w:spacing w:after="200" w:line="276" w:lineRule="auto"/>
              <w:rPr>
                <w:bCs/>
              </w:rPr>
            </w:pPr>
            <w:r w:rsidRPr="00D404F2">
              <w:rPr>
                <w:b/>
                <w:bCs/>
              </w:rPr>
              <w:t>Kapitalni projekt K100029 Pješačka staza u naselju Kloštar Podr.,ul.1.Svibnja (1-17</w:t>
            </w:r>
            <w:r>
              <w:rPr>
                <w:b/>
                <w:bCs/>
              </w:rPr>
              <w:t>)</w:t>
            </w:r>
          </w:p>
        </w:tc>
        <w:tc>
          <w:tcPr>
            <w:tcW w:w="4531" w:type="dxa"/>
          </w:tcPr>
          <w:p w14:paraId="142CA1A5" w14:textId="681135DB" w:rsidR="00672A49" w:rsidRDefault="00933238" w:rsidP="00954B82">
            <w:pPr>
              <w:spacing w:after="200" w:line="276" w:lineRule="auto"/>
              <w:rPr>
                <w:bCs/>
              </w:rPr>
            </w:pPr>
            <w:r>
              <w:rPr>
                <w:bCs/>
              </w:rPr>
              <w:t>-38.000,00</w:t>
            </w:r>
          </w:p>
        </w:tc>
      </w:tr>
      <w:tr w:rsidR="00672A49" w14:paraId="2AEC9B49" w14:textId="77777777" w:rsidTr="00973CFA">
        <w:tc>
          <w:tcPr>
            <w:tcW w:w="4531" w:type="dxa"/>
          </w:tcPr>
          <w:p w14:paraId="76443F72" w14:textId="1298BCD1" w:rsidR="00672A49" w:rsidRDefault="00933238" w:rsidP="00954B82">
            <w:pPr>
              <w:spacing w:after="200" w:line="276" w:lineRule="auto"/>
              <w:rPr>
                <w:bCs/>
              </w:rPr>
            </w:pPr>
            <w:r w:rsidRPr="00D404F2">
              <w:rPr>
                <w:b/>
                <w:bCs/>
              </w:rPr>
              <w:t>Kapitalni projekt K100030 Pješačka staza u naselju Kloštar Podr.,ul.1.Svibnja(18-39</w:t>
            </w:r>
            <w:r>
              <w:t>)</w:t>
            </w:r>
          </w:p>
        </w:tc>
        <w:tc>
          <w:tcPr>
            <w:tcW w:w="4531" w:type="dxa"/>
          </w:tcPr>
          <w:p w14:paraId="3342F638" w14:textId="58ED2526" w:rsidR="00672A49" w:rsidRDefault="00933238" w:rsidP="00954B82">
            <w:pPr>
              <w:spacing w:after="200" w:line="276" w:lineRule="auto"/>
              <w:rPr>
                <w:bCs/>
              </w:rPr>
            </w:pPr>
            <w:r>
              <w:rPr>
                <w:bCs/>
              </w:rPr>
              <w:t>-39.000,00</w:t>
            </w:r>
          </w:p>
        </w:tc>
      </w:tr>
      <w:tr w:rsidR="00672A49" w14:paraId="06A721DA" w14:textId="77777777" w:rsidTr="00973CFA">
        <w:tc>
          <w:tcPr>
            <w:tcW w:w="4531" w:type="dxa"/>
          </w:tcPr>
          <w:p w14:paraId="3B198241" w14:textId="3B2B5435" w:rsidR="00672A49" w:rsidRDefault="00933238" w:rsidP="00954B82">
            <w:pPr>
              <w:spacing w:after="200" w:line="276" w:lineRule="auto"/>
              <w:rPr>
                <w:bCs/>
              </w:rPr>
            </w:pPr>
            <w:r w:rsidRPr="00D404F2">
              <w:rPr>
                <w:b/>
                <w:bCs/>
              </w:rPr>
              <w:t xml:space="preserve">Kapitalni projekt K100031 Pješačka staza u naselju </w:t>
            </w:r>
            <w:proofErr w:type="spellStart"/>
            <w:r w:rsidRPr="00D404F2">
              <w:rPr>
                <w:b/>
                <w:bCs/>
              </w:rPr>
              <w:t>Budančevica</w:t>
            </w:r>
            <w:proofErr w:type="spellEnd"/>
            <w:r w:rsidRPr="00D404F2">
              <w:rPr>
                <w:b/>
                <w:bCs/>
              </w:rPr>
              <w:t xml:space="preserve"> (2-44</w:t>
            </w:r>
            <w:r>
              <w:rPr>
                <w:b/>
                <w:bCs/>
              </w:rPr>
              <w:t>)</w:t>
            </w:r>
          </w:p>
        </w:tc>
        <w:tc>
          <w:tcPr>
            <w:tcW w:w="4531" w:type="dxa"/>
          </w:tcPr>
          <w:p w14:paraId="5CA6D0DA" w14:textId="100ACF2F" w:rsidR="00672A49" w:rsidRDefault="00933238" w:rsidP="00954B82">
            <w:pPr>
              <w:spacing w:after="200" w:line="276" w:lineRule="auto"/>
              <w:rPr>
                <w:bCs/>
              </w:rPr>
            </w:pPr>
            <w:r>
              <w:rPr>
                <w:bCs/>
              </w:rPr>
              <w:t>-53.000,00</w:t>
            </w:r>
          </w:p>
        </w:tc>
      </w:tr>
      <w:tr w:rsidR="00672A49" w14:paraId="37228EEB" w14:textId="77777777" w:rsidTr="00973CFA">
        <w:tc>
          <w:tcPr>
            <w:tcW w:w="4531" w:type="dxa"/>
          </w:tcPr>
          <w:p w14:paraId="79C26B11" w14:textId="15F9611D" w:rsidR="00672A49" w:rsidRDefault="00933238" w:rsidP="00954B82">
            <w:pPr>
              <w:spacing w:after="200" w:line="276" w:lineRule="auto"/>
              <w:rPr>
                <w:bCs/>
              </w:rPr>
            </w:pPr>
            <w:r w:rsidRPr="00D404F2">
              <w:rPr>
                <w:b/>
                <w:bCs/>
              </w:rPr>
              <w:t>Kapitalni projekt K100033 Rekonstrukcija i opremanje Doma kulture Kloštar Podravski</w:t>
            </w:r>
          </w:p>
        </w:tc>
        <w:tc>
          <w:tcPr>
            <w:tcW w:w="4531" w:type="dxa"/>
          </w:tcPr>
          <w:p w14:paraId="329271C0" w14:textId="502B7145" w:rsidR="00672A49" w:rsidRDefault="00933238" w:rsidP="00954B82">
            <w:pPr>
              <w:spacing w:after="200" w:line="276" w:lineRule="auto"/>
              <w:rPr>
                <w:bCs/>
              </w:rPr>
            </w:pPr>
            <w:r>
              <w:rPr>
                <w:bCs/>
              </w:rPr>
              <w:t>-5.000,00</w:t>
            </w:r>
          </w:p>
        </w:tc>
      </w:tr>
      <w:tr w:rsidR="00672A49" w14:paraId="2F37F487" w14:textId="77777777" w:rsidTr="00973CFA">
        <w:tc>
          <w:tcPr>
            <w:tcW w:w="4531" w:type="dxa"/>
          </w:tcPr>
          <w:p w14:paraId="12711EB2" w14:textId="3BC0245D" w:rsidR="00672A49" w:rsidRDefault="00933238" w:rsidP="00954B82">
            <w:pPr>
              <w:spacing w:after="200" w:line="276" w:lineRule="auto"/>
              <w:rPr>
                <w:bCs/>
              </w:rPr>
            </w:pPr>
            <w:r w:rsidRPr="0004227B">
              <w:rPr>
                <w:b/>
                <w:bCs/>
              </w:rPr>
              <w:t xml:space="preserve">Kapitalni projekt K100038 Pješačka staza u naselju Kloštar </w:t>
            </w:r>
            <w:proofErr w:type="spellStart"/>
            <w:r w:rsidRPr="0004227B">
              <w:rPr>
                <w:b/>
                <w:bCs/>
              </w:rPr>
              <w:t>Podr.ul.Kralja</w:t>
            </w:r>
            <w:proofErr w:type="spellEnd"/>
            <w:r w:rsidRPr="0004227B">
              <w:rPr>
                <w:b/>
                <w:bCs/>
              </w:rPr>
              <w:t xml:space="preserve"> Tomislava (6-54</w:t>
            </w:r>
            <w:r>
              <w:t>)</w:t>
            </w:r>
          </w:p>
        </w:tc>
        <w:tc>
          <w:tcPr>
            <w:tcW w:w="4531" w:type="dxa"/>
          </w:tcPr>
          <w:p w14:paraId="18B33D00" w14:textId="594DF6FB" w:rsidR="00672A49" w:rsidRDefault="00933238" w:rsidP="00954B82">
            <w:pPr>
              <w:spacing w:after="200" w:line="276" w:lineRule="auto"/>
              <w:rPr>
                <w:bCs/>
              </w:rPr>
            </w:pPr>
            <w:r>
              <w:rPr>
                <w:bCs/>
              </w:rPr>
              <w:t>86.000,00</w:t>
            </w:r>
          </w:p>
        </w:tc>
      </w:tr>
      <w:tr w:rsidR="00672A49" w14:paraId="2075EFCA" w14:textId="77777777" w:rsidTr="00973CFA">
        <w:tc>
          <w:tcPr>
            <w:tcW w:w="4531" w:type="dxa"/>
          </w:tcPr>
          <w:p w14:paraId="5ECA6E0F" w14:textId="485508AB" w:rsidR="00672A49" w:rsidRDefault="00933238" w:rsidP="00954B82">
            <w:pPr>
              <w:spacing w:after="200" w:line="276" w:lineRule="auto"/>
              <w:rPr>
                <w:bCs/>
              </w:rPr>
            </w:pPr>
            <w:r w:rsidRPr="0004227B">
              <w:rPr>
                <w:b/>
                <w:bCs/>
              </w:rPr>
              <w:t>Kapitalni projekt K100039 Izgradnja stambene zgrade u Kloštru Podravskom</w:t>
            </w:r>
          </w:p>
        </w:tc>
        <w:tc>
          <w:tcPr>
            <w:tcW w:w="4531" w:type="dxa"/>
          </w:tcPr>
          <w:p w14:paraId="16ED161C" w14:textId="1E88954B" w:rsidR="00672A49" w:rsidRDefault="00933238" w:rsidP="00954B82">
            <w:pPr>
              <w:spacing w:after="200" w:line="276" w:lineRule="auto"/>
              <w:rPr>
                <w:bCs/>
              </w:rPr>
            </w:pPr>
            <w:r>
              <w:rPr>
                <w:bCs/>
              </w:rPr>
              <w:t>150.000,00</w:t>
            </w:r>
          </w:p>
        </w:tc>
      </w:tr>
      <w:tr w:rsidR="00672A49" w14:paraId="02F7A02F" w14:textId="77777777" w:rsidTr="00973CFA">
        <w:tc>
          <w:tcPr>
            <w:tcW w:w="4531" w:type="dxa"/>
          </w:tcPr>
          <w:p w14:paraId="3D3DCB2D" w14:textId="548CB3D7" w:rsidR="00672A49" w:rsidRDefault="00933238" w:rsidP="00954B82">
            <w:pPr>
              <w:spacing w:after="200" w:line="276" w:lineRule="auto"/>
              <w:rPr>
                <w:bCs/>
              </w:rPr>
            </w:pPr>
            <w:r w:rsidRPr="0004227B">
              <w:rPr>
                <w:b/>
                <w:bCs/>
              </w:rPr>
              <w:t xml:space="preserve">Kapitalni projekt K100040 Adaptacija Vatrogasnog doma u </w:t>
            </w:r>
            <w:proofErr w:type="spellStart"/>
            <w:r w:rsidRPr="0004227B">
              <w:rPr>
                <w:b/>
                <w:bCs/>
              </w:rPr>
              <w:t>Kozarevcu</w:t>
            </w:r>
            <w:proofErr w:type="spellEnd"/>
          </w:p>
        </w:tc>
        <w:tc>
          <w:tcPr>
            <w:tcW w:w="4531" w:type="dxa"/>
          </w:tcPr>
          <w:p w14:paraId="06A855FE" w14:textId="1CC7A4AE" w:rsidR="00672A49" w:rsidRDefault="00933238" w:rsidP="00954B82">
            <w:pPr>
              <w:spacing w:after="200" w:line="276" w:lineRule="auto"/>
              <w:rPr>
                <w:bCs/>
              </w:rPr>
            </w:pPr>
            <w:r>
              <w:rPr>
                <w:bCs/>
              </w:rPr>
              <w:t>60.000,00</w:t>
            </w:r>
          </w:p>
        </w:tc>
      </w:tr>
      <w:tr w:rsidR="00933238" w14:paraId="2B40A545" w14:textId="77777777" w:rsidTr="00973CFA">
        <w:tc>
          <w:tcPr>
            <w:tcW w:w="4531" w:type="dxa"/>
          </w:tcPr>
          <w:p w14:paraId="60D60D2F" w14:textId="1D3C3D55" w:rsidR="00933238" w:rsidRPr="0004227B" w:rsidRDefault="00933238" w:rsidP="00954B82">
            <w:pPr>
              <w:spacing w:after="200" w:line="276" w:lineRule="auto"/>
              <w:rPr>
                <w:b/>
                <w:bCs/>
              </w:rPr>
            </w:pPr>
            <w:r w:rsidRPr="0080448C">
              <w:rPr>
                <w:b/>
                <w:bCs/>
              </w:rPr>
              <w:t xml:space="preserve">Kapitalni projekt K100041 Zamjena zaštitne ograde na dječjem igralištu u naselju </w:t>
            </w:r>
            <w:proofErr w:type="spellStart"/>
            <w:r w:rsidRPr="0080448C">
              <w:rPr>
                <w:b/>
                <w:bCs/>
              </w:rPr>
              <w:t>Budančevica</w:t>
            </w:r>
            <w:proofErr w:type="spellEnd"/>
          </w:p>
        </w:tc>
        <w:tc>
          <w:tcPr>
            <w:tcW w:w="4531" w:type="dxa"/>
          </w:tcPr>
          <w:p w14:paraId="0EC4B42C" w14:textId="6E19831E" w:rsidR="00933238" w:rsidRDefault="00933238" w:rsidP="00954B82">
            <w:pPr>
              <w:spacing w:after="200" w:line="276" w:lineRule="auto"/>
              <w:rPr>
                <w:bCs/>
              </w:rPr>
            </w:pPr>
            <w:r>
              <w:rPr>
                <w:bCs/>
              </w:rPr>
              <w:t>50.000,00</w:t>
            </w:r>
          </w:p>
        </w:tc>
      </w:tr>
    </w:tbl>
    <w:p w14:paraId="08FEE2CA" w14:textId="77777777" w:rsidR="00B02FD0" w:rsidRDefault="00B02FD0" w:rsidP="00954B82">
      <w:pPr>
        <w:spacing w:after="200" w:line="276" w:lineRule="auto"/>
        <w:rPr>
          <w:bCs/>
        </w:rPr>
      </w:pPr>
    </w:p>
    <w:p w14:paraId="0F671D5A" w14:textId="77777777" w:rsidR="00127DBE" w:rsidRDefault="00127DBE" w:rsidP="00954B82">
      <w:pPr>
        <w:spacing w:after="200" w:line="276" w:lineRule="auto"/>
        <w:rPr>
          <w:bCs/>
        </w:rPr>
      </w:pPr>
    </w:p>
    <w:p w14:paraId="36D2653D" w14:textId="6E8564B0" w:rsidR="00B02FD0" w:rsidRDefault="00B02FD0" w:rsidP="00954B82">
      <w:pPr>
        <w:spacing w:after="200" w:line="276" w:lineRule="auto"/>
        <w:rPr>
          <w:bCs/>
        </w:rPr>
      </w:pPr>
      <w:r>
        <w:rPr>
          <w:bCs/>
        </w:rPr>
        <w:t>Kloštar Podravski</w:t>
      </w:r>
      <w:r w:rsidR="00220F84">
        <w:rPr>
          <w:bCs/>
        </w:rPr>
        <w:t xml:space="preserve"> </w:t>
      </w:r>
      <w:r>
        <w:rPr>
          <w:bCs/>
        </w:rPr>
        <w:t xml:space="preserve"> 202</w:t>
      </w:r>
      <w:r w:rsidR="00FF4411">
        <w:rPr>
          <w:bCs/>
        </w:rPr>
        <w:t>5</w:t>
      </w:r>
      <w:r>
        <w:rPr>
          <w:bCs/>
        </w:rPr>
        <w:t>. godine</w:t>
      </w:r>
    </w:p>
    <w:p w14:paraId="3E27D616" w14:textId="77777777" w:rsidR="001E2AE2" w:rsidRPr="00954B82" w:rsidRDefault="001E2AE2" w:rsidP="00954B82">
      <w:pPr>
        <w:spacing w:after="200" w:line="276" w:lineRule="auto"/>
        <w:rPr>
          <w:bCs/>
        </w:rPr>
      </w:pPr>
    </w:p>
    <w:sectPr w:rsidR="001E2AE2" w:rsidRPr="00954B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73D5" w14:textId="77777777" w:rsidR="00B85633" w:rsidRDefault="00B85633" w:rsidP="00CA227D">
      <w:pPr>
        <w:spacing w:after="0" w:line="240" w:lineRule="auto"/>
      </w:pPr>
      <w:r>
        <w:separator/>
      </w:r>
    </w:p>
  </w:endnote>
  <w:endnote w:type="continuationSeparator" w:id="0">
    <w:p w14:paraId="1D88E01B" w14:textId="77777777" w:rsidR="00B85633" w:rsidRDefault="00B85633" w:rsidP="00CA227D">
      <w:pPr>
        <w:spacing w:after="0" w:line="240" w:lineRule="auto"/>
      </w:pPr>
      <w:r>
        <w:continuationSeparator/>
      </w:r>
    </w:p>
  </w:endnote>
  <w:endnote w:type="continuationNotice" w:id="1">
    <w:p w14:paraId="4BBC457A" w14:textId="77777777" w:rsidR="00B85633" w:rsidRDefault="00B85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3A36" w14:textId="77777777" w:rsidR="00BE6E21" w:rsidRDefault="00BE6E21">
    <w:pPr>
      <w:pStyle w:val="Podnoje"/>
    </w:pPr>
  </w:p>
  <w:p w14:paraId="5373A71A" w14:textId="77777777" w:rsidR="00BE6E21" w:rsidRDefault="00BE6E21">
    <w:pPr>
      <w:pStyle w:val="Podnoje"/>
    </w:pPr>
  </w:p>
  <w:p w14:paraId="6361BB99" w14:textId="77777777" w:rsidR="00BE6E21" w:rsidRDefault="00BE6E21">
    <w:pPr>
      <w:pStyle w:val="Podnoje"/>
    </w:pPr>
  </w:p>
  <w:p w14:paraId="7C1D6BA2" w14:textId="77777777" w:rsidR="00BE6E21" w:rsidRDefault="00BE6E21">
    <w:pPr>
      <w:pStyle w:val="Podnoje"/>
    </w:pPr>
  </w:p>
  <w:p w14:paraId="0021DA13" w14:textId="77777777" w:rsidR="00BE6E21" w:rsidRDefault="00BE6E21">
    <w:pPr>
      <w:pStyle w:val="Podnoje"/>
    </w:pPr>
  </w:p>
  <w:p w14:paraId="7EE3EBD4" w14:textId="77777777" w:rsidR="00BE6E21" w:rsidRDefault="00BE6E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D885" w14:textId="77777777" w:rsidR="00B85633" w:rsidRDefault="00B85633" w:rsidP="00CA227D">
      <w:pPr>
        <w:spacing w:after="0" w:line="240" w:lineRule="auto"/>
      </w:pPr>
      <w:r>
        <w:separator/>
      </w:r>
    </w:p>
  </w:footnote>
  <w:footnote w:type="continuationSeparator" w:id="0">
    <w:p w14:paraId="7065801C" w14:textId="77777777" w:rsidR="00B85633" w:rsidRDefault="00B85633" w:rsidP="00CA227D">
      <w:pPr>
        <w:spacing w:after="0" w:line="240" w:lineRule="auto"/>
      </w:pPr>
      <w:r>
        <w:continuationSeparator/>
      </w:r>
    </w:p>
  </w:footnote>
  <w:footnote w:type="continuationNotice" w:id="1">
    <w:p w14:paraId="28603398" w14:textId="77777777" w:rsidR="00B85633" w:rsidRDefault="00B85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2B3D" w14:textId="368AFB23" w:rsidR="00CA227D" w:rsidRDefault="00CA227D" w:rsidP="00CA227D">
    <w:pPr>
      <w:jc w:val="center"/>
      <w:rPr>
        <w:rFonts w:ascii="Verdana" w:hAnsi="Verdana"/>
      </w:rPr>
    </w:pPr>
  </w:p>
  <w:p w14:paraId="70E88372" w14:textId="77777777" w:rsidR="00CA227D" w:rsidRDefault="00CA227D" w:rsidP="00CA227D">
    <w:pPr>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152"/>
    <w:multiLevelType w:val="hybridMultilevel"/>
    <w:tmpl w:val="CB16C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91280"/>
    <w:multiLevelType w:val="hybridMultilevel"/>
    <w:tmpl w:val="97260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810FE6"/>
    <w:multiLevelType w:val="hybridMultilevel"/>
    <w:tmpl w:val="4A8E994E"/>
    <w:lvl w:ilvl="0" w:tplc="3BCA30C4">
      <w:start w:val="1"/>
      <w:numFmt w:val="decimal"/>
      <w:lvlText w:val="%1."/>
      <w:lvlJc w:val="left"/>
      <w:pPr>
        <w:ind w:left="612" w:hanging="360"/>
      </w:pPr>
      <w:rPr>
        <w:rFonts w:hint="default"/>
      </w:rPr>
    </w:lvl>
    <w:lvl w:ilvl="1" w:tplc="041A0019" w:tentative="1">
      <w:start w:val="1"/>
      <w:numFmt w:val="lowerLetter"/>
      <w:lvlText w:val="%2."/>
      <w:lvlJc w:val="left"/>
      <w:pPr>
        <w:ind w:left="1332" w:hanging="360"/>
      </w:pPr>
    </w:lvl>
    <w:lvl w:ilvl="2" w:tplc="041A001B" w:tentative="1">
      <w:start w:val="1"/>
      <w:numFmt w:val="lowerRoman"/>
      <w:lvlText w:val="%3."/>
      <w:lvlJc w:val="right"/>
      <w:pPr>
        <w:ind w:left="2052" w:hanging="180"/>
      </w:pPr>
    </w:lvl>
    <w:lvl w:ilvl="3" w:tplc="041A000F" w:tentative="1">
      <w:start w:val="1"/>
      <w:numFmt w:val="decimal"/>
      <w:lvlText w:val="%4."/>
      <w:lvlJc w:val="left"/>
      <w:pPr>
        <w:ind w:left="2772" w:hanging="360"/>
      </w:pPr>
    </w:lvl>
    <w:lvl w:ilvl="4" w:tplc="041A0019" w:tentative="1">
      <w:start w:val="1"/>
      <w:numFmt w:val="lowerLetter"/>
      <w:lvlText w:val="%5."/>
      <w:lvlJc w:val="left"/>
      <w:pPr>
        <w:ind w:left="3492" w:hanging="360"/>
      </w:pPr>
    </w:lvl>
    <w:lvl w:ilvl="5" w:tplc="041A001B" w:tentative="1">
      <w:start w:val="1"/>
      <w:numFmt w:val="lowerRoman"/>
      <w:lvlText w:val="%6."/>
      <w:lvlJc w:val="right"/>
      <w:pPr>
        <w:ind w:left="4212" w:hanging="180"/>
      </w:pPr>
    </w:lvl>
    <w:lvl w:ilvl="6" w:tplc="041A000F" w:tentative="1">
      <w:start w:val="1"/>
      <w:numFmt w:val="decimal"/>
      <w:lvlText w:val="%7."/>
      <w:lvlJc w:val="left"/>
      <w:pPr>
        <w:ind w:left="4932" w:hanging="360"/>
      </w:pPr>
    </w:lvl>
    <w:lvl w:ilvl="7" w:tplc="041A0019" w:tentative="1">
      <w:start w:val="1"/>
      <w:numFmt w:val="lowerLetter"/>
      <w:lvlText w:val="%8."/>
      <w:lvlJc w:val="left"/>
      <w:pPr>
        <w:ind w:left="5652" w:hanging="360"/>
      </w:pPr>
    </w:lvl>
    <w:lvl w:ilvl="8" w:tplc="041A001B" w:tentative="1">
      <w:start w:val="1"/>
      <w:numFmt w:val="lowerRoman"/>
      <w:lvlText w:val="%9."/>
      <w:lvlJc w:val="right"/>
      <w:pPr>
        <w:ind w:left="6372" w:hanging="180"/>
      </w:pPr>
    </w:lvl>
  </w:abstractNum>
  <w:abstractNum w:abstractNumId="3" w15:restartNumberingAfterBreak="0">
    <w:nsid w:val="0EB90F7F"/>
    <w:multiLevelType w:val="hybridMultilevel"/>
    <w:tmpl w:val="683407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F5EB7"/>
    <w:multiLevelType w:val="hybridMultilevel"/>
    <w:tmpl w:val="DC7AEA4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7E26CFC"/>
    <w:multiLevelType w:val="hybridMultilevel"/>
    <w:tmpl w:val="AE5800C4"/>
    <w:lvl w:ilvl="0" w:tplc="AD3ED79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B1946F4"/>
    <w:multiLevelType w:val="hybridMultilevel"/>
    <w:tmpl w:val="8F866EA0"/>
    <w:lvl w:ilvl="0" w:tplc="E586CD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5B5C7C"/>
    <w:multiLevelType w:val="hybridMultilevel"/>
    <w:tmpl w:val="49B8AD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6072D2"/>
    <w:multiLevelType w:val="hybridMultilevel"/>
    <w:tmpl w:val="D6447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1652C6"/>
    <w:multiLevelType w:val="hybridMultilevel"/>
    <w:tmpl w:val="E1B6A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4D3661"/>
    <w:multiLevelType w:val="hybridMultilevel"/>
    <w:tmpl w:val="A29A8370"/>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1BD7A9C"/>
    <w:multiLevelType w:val="hybridMultilevel"/>
    <w:tmpl w:val="585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E500EC"/>
    <w:multiLevelType w:val="hybridMultilevel"/>
    <w:tmpl w:val="3642CC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226C35"/>
    <w:multiLevelType w:val="hybridMultilevel"/>
    <w:tmpl w:val="A57E7C58"/>
    <w:lvl w:ilvl="0" w:tplc="3DC627C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B45BBD"/>
    <w:multiLevelType w:val="hybridMultilevel"/>
    <w:tmpl w:val="1EB67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C235B2"/>
    <w:multiLevelType w:val="hybridMultilevel"/>
    <w:tmpl w:val="0EA8B7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BD6DCB"/>
    <w:multiLevelType w:val="hybridMultilevel"/>
    <w:tmpl w:val="0338F570"/>
    <w:lvl w:ilvl="0" w:tplc="FC68DA1C">
      <w:start w:val="1"/>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7" w15:restartNumberingAfterBreak="0">
    <w:nsid w:val="39A47540"/>
    <w:multiLevelType w:val="hybridMultilevel"/>
    <w:tmpl w:val="A9CCA6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9C91C8C"/>
    <w:multiLevelType w:val="hybridMultilevel"/>
    <w:tmpl w:val="176E25F2"/>
    <w:lvl w:ilvl="0" w:tplc="9702A8E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20543B"/>
    <w:multiLevelType w:val="hybridMultilevel"/>
    <w:tmpl w:val="C5DAB8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DA3C64"/>
    <w:multiLevelType w:val="hybridMultilevel"/>
    <w:tmpl w:val="85BC1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487C94"/>
    <w:multiLevelType w:val="hybridMultilevel"/>
    <w:tmpl w:val="4CB4E3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A373F0"/>
    <w:multiLevelType w:val="hybridMultilevel"/>
    <w:tmpl w:val="9B2A2C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9C1BC7"/>
    <w:multiLevelType w:val="hybridMultilevel"/>
    <w:tmpl w:val="5164E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9813B2"/>
    <w:multiLevelType w:val="hybridMultilevel"/>
    <w:tmpl w:val="DF22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A41BF9"/>
    <w:multiLevelType w:val="hybridMultilevel"/>
    <w:tmpl w:val="6AA267FC"/>
    <w:lvl w:ilvl="0" w:tplc="AC62BF96">
      <w:start w:val="1"/>
      <w:numFmt w:val="upperRoman"/>
      <w:lvlText w:val="%1."/>
      <w:lvlJc w:val="left"/>
      <w:pPr>
        <w:ind w:left="768" w:hanging="72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26" w15:restartNumberingAfterBreak="0">
    <w:nsid w:val="5B9B0BF8"/>
    <w:multiLevelType w:val="hybridMultilevel"/>
    <w:tmpl w:val="00089108"/>
    <w:lvl w:ilvl="0" w:tplc="693EEF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A433C0"/>
    <w:multiLevelType w:val="hybridMultilevel"/>
    <w:tmpl w:val="C7080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28A1B32"/>
    <w:multiLevelType w:val="hybridMultilevel"/>
    <w:tmpl w:val="9286B7F6"/>
    <w:lvl w:ilvl="0" w:tplc="1908B3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DB3290"/>
    <w:multiLevelType w:val="hybridMultilevel"/>
    <w:tmpl w:val="502AD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EC1072"/>
    <w:multiLevelType w:val="hybridMultilevel"/>
    <w:tmpl w:val="20D0100E"/>
    <w:lvl w:ilvl="0" w:tplc="B0B6B7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C8085C"/>
    <w:multiLevelType w:val="hybridMultilevel"/>
    <w:tmpl w:val="B3C0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605ADE"/>
    <w:multiLevelType w:val="hybridMultilevel"/>
    <w:tmpl w:val="66BEDC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A400B9"/>
    <w:multiLevelType w:val="hybridMultilevel"/>
    <w:tmpl w:val="6F3A79B0"/>
    <w:lvl w:ilvl="0" w:tplc="9B84BB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B01554"/>
    <w:multiLevelType w:val="hybridMultilevel"/>
    <w:tmpl w:val="C3985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C71D06"/>
    <w:multiLevelType w:val="hybridMultilevel"/>
    <w:tmpl w:val="40928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24150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862015">
    <w:abstractNumId w:val="28"/>
  </w:num>
  <w:num w:numId="3" w16cid:durableId="1596205350">
    <w:abstractNumId w:val="19"/>
  </w:num>
  <w:num w:numId="4" w16cid:durableId="1170438981">
    <w:abstractNumId w:val="18"/>
  </w:num>
  <w:num w:numId="5" w16cid:durableId="488714754">
    <w:abstractNumId w:val="3"/>
  </w:num>
  <w:num w:numId="6" w16cid:durableId="1655451177">
    <w:abstractNumId w:val="2"/>
  </w:num>
  <w:num w:numId="7" w16cid:durableId="1015956663">
    <w:abstractNumId w:val="9"/>
  </w:num>
  <w:num w:numId="8" w16cid:durableId="1253859492">
    <w:abstractNumId w:val="20"/>
  </w:num>
  <w:num w:numId="9" w16cid:durableId="794908202">
    <w:abstractNumId w:val="27"/>
  </w:num>
  <w:num w:numId="10" w16cid:durableId="1833061027">
    <w:abstractNumId w:val="15"/>
  </w:num>
  <w:num w:numId="11" w16cid:durableId="541096148">
    <w:abstractNumId w:val="13"/>
  </w:num>
  <w:num w:numId="12" w16cid:durableId="1950548768">
    <w:abstractNumId w:val="35"/>
  </w:num>
  <w:num w:numId="13" w16cid:durableId="1782409564">
    <w:abstractNumId w:val="1"/>
  </w:num>
  <w:num w:numId="14" w16cid:durableId="1607808062">
    <w:abstractNumId w:val="34"/>
  </w:num>
  <w:num w:numId="15" w16cid:durableId="498161110">
    <w:abstractNumId w:val="29"/>
  </w:num>
  <w:num w:numId="16" w16cid:durableId="502932741">
    <w:abstractNumId w:val="24"/>
  </w:num>
  <w:num w:numId="17" w16cid:durableId="493379846">
    <w:abstractNumId w:val="8"/>
  </w:num>
  <w:num w:numId="18" w16cid:durableId="749277136">
    <w:abstractNumId w:val="31"/>
  </w:num>
  <w:num w:numId="19" w16cid:durableId="561595915">
    <w:abstractNumId w:val="0"/>
  </w:num>
  <w:num w:numId="20" w16cid:durableId="1502088026">
    <w:abstractNumId w:val="21"/>
  </w:num>
  <w:num w:numId="21" w16cid:durableId="59595595">
    <w:abstractNumId w:val="7"/>
  </w:num>
  <w:num w:numId="22" w16cid:durableId="653067898">
    <w:abstractNumId w:val="11"/>
  </w:num>
  <w:num w:numId="23" w16cid:durableId="2085760868">
    <w:abstractNumId w:val="17"/>
  </w:num>
  <w:num w:numId="24" w16cid:durableId="396241665">
    <w:abstractNumId w:val="16"/>
  </w:num>
  <w:num w:numId="25" w16cid:durableId="275675358">
    <w:abstractNumId w:val="32"/>
  </w:num>
  <w:num w:numId="26" w16cid:durableId="372538356">
    <w:abstractNumId w:val="14"/>
  </w:num>
  <w:num w:numId="27" w16cid:durableId="849368863">
    <w:abstractNumId w:val="12"/>
  </w:num>
  <w:num w:numId="28" w16cid:durableId="55933288">
    <w:abstractNumId w:val="22"/>
  </w:num>
  <w:num w:numId="29" w16cid:durableId="1301036780">
    <w:abstractNumId w:val="23"/>
  </w:num>
  <w:num w:numId="30" w16cid:durableId="766123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4284539">
    <w:abstractNumId w:val="4"/>
  </w:num>
  <w:num w:numId="32" w16cid:durableId="281305783">
    <w:abstractNumId w:val="33"/>
  </w:num>
  <w:num w:numId="33" w16cid:durableId="4750746">
    <w:abstractNumId w:val="25"/>
  </w:num>
  <w:num w:numId="34" w16cid:durableId="144468441">
    <w:abstractNumId w:val="6"/>
  </w:num>
  <w:num w:numId="35" w16cid:durableId="886571439">
    <w:abstractNumId w:val="30"/>
  </w:num>
  <w:num w:numId="36" w16cid:durableId="3692578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7D"/>
    <w:rsid w:val="00002549"/>
    <w:rsid w:val="00010876"/>
    <w:rsid w:val="00012D71"/>
    <w:rsid w:val="00025EAB"/>
    <w:rsid w:val="00027351"/>
    <w:rsid w:val="00032E0E"/>
    <w:rsid w:val="000368FD"/>
    <w:rsid w:val="00045739"/>
    <w:rsid w:val="000470FF"/>
    <w:rsid w:val="00047380"/>
    <w:rsid w:val="00057AE4"/>
    <w:rsid w:val="000606A1"/>
    <w:rsid w:val="00074326"/>
    <w:rsid w:val="00075E5D"/>
    <w:rsid w:val="000775CD"/>
    <w:rsid w:val="00081A42"/>
    <w:rsid w:val="000926A0"/>
    <w:rsid w:val="0009278E"/>
    <w:rsid w:val="0009516D"/>
    <w:rsid w:val="000960C3"/>
    <w:rsid w:val="000A0EA6"/>
    <w:rsid w:val="000A303D"/>
    <w:rsid w:val="000A5816"/>
    <w:rsid w:val="000B3CC6"/>
    <w:rsid w:val="000B5F9B"/>
    <w:rsid w:val="000B6807"/>
    <w:rsid w:val="000C3445"/>
    <w:rsid w:val="000C787C"/>
    <w:rsid w:val="000D421E"/>
    <w:rsid w:val="000E0445"/>
    <w:rsid w:val="000E4B65"/>
    <w:rsid w:val="000F0972"/>
    <w:rsid w:val="000F12AE"/>
    <w:rsid w:val="00100143"/>
    <w:rsid w:val="0010203D"/>
    <w:rsid w:val="00103143"/>
    <w:rsid w:val="00107393"/>
    <w:rsid w:val="0011667B"/>
    <w:rsid w:val="00127DBE"/>
    <w:rsid w:val="00130D60"/>
    <w:rsid w:val="0013433C"/>
    <w:rsid w:val="001454E0"/>
    <w:rsid w:val="00150CF1"/>
    <w:rsid w:val="001512A6"/>
    <w:rsid w:val="00152E44"/>
    <w:rsid w:val="00152EA0"/>
    <w:rsid w:val="00170F1C"/>
    <w:rsid w:val="00176159"/>
    <w:rsid w:val="001841AB"/>
    <w:rsid w:val="001A113A"/>
    <w:rsid w:val="001A1833"/>
    <w:rsid w:val="001A1B25"/>
    <w:rsid w:val="001A2DD8"/>
    <w:rsid w:val="001B244D"/>
    <w:rsid w:val="001B366F"/>
    <w:rsid w:val="001C2913"/>
    <w:rsid w:val="001D0EAA"/>
    <w:rsid w:val="001D7C50"/>
    <w:rsid w:val="001E2AE2"/>
    <w:rsid w:val="001E2C1D"/>
    <w:rsid w:val="001E37AC"/>
    <w:rsid w:val="001F31A6"/>
    <w:rsid w:val="001F4E39"/>
    <w:rsid w:val="00200694"/>
    <w:rsid w:val="002029A6"/>
    <w:rsid w:val="00203B2D"/>
    <w:rsid w:val="002101E7"/>
    <w:rsid w:val="00212692"/>
    <w:rsid w:val="002133BB"/>
    <w:rsid w:val="00220341"/>
    <w:rsid w:val="00220F84"/>
    <w:rsid w:val="00222A7B"/>
    <w:rsid w:val="002350EF"/>
    <w:rsid w:val="00240F0F"/>
    <w:rsid w:val="00243920"/>
    <w:rsid w:val="002807C3"/>
    <w:rsid w:val="00285EB7"/>
    <w:rsid w:val="0028682A"/>
    <w:rsid w:val="00286DB3"/>
    <w:rsid w:val="002873AE"/>
    <w:rsid w:val="00291CB3"/>
    <w:rsid w:val="002A179D"/>
    <w:rsid w:val="002A47B0"/>
    <w:rsid w:val="002A547C"/>
    <w:rsid w:val="002A7042"/>
    <w:rsid w:val="002A7619"/>
    <w:rsid w:val="002B22B2"/>
    <w:rsid w:val="002B5611"/>
    <w:rsid w:val="002D3989"/>
    <w:rsid w:val="002D6F5B"/>
    <w:rsid w:val="002E1AF2"/>
    <w:rsid w:val="002E2EC7"/>
    <w:rsid w:val="002E5EEA"/>
    <w:rsid w:val="002F6055"/>
    <w:rsid w:val="00300914"/>
    <w:rsid w:val="0030545D"/>
    <w:rsid w:val="003063AC"/>
    <w:rsid w:val="0031494A"/>
    <w:rsid w:val="00316627"/>
    <w:rsid w:val="00321291"/>
    <w:rsid w:val="00321A1C"/>
    <w:rsid w:val="003254A2"/>
    <w:rsid w:val="00332F5B"/>
    <w:rsid w:val="00333583"/>
    <w:rsid w:val="003370FE"/>
    <w:rsid w:val="003439DA"/>
    <w:rsid w:val="003465E6"/>
    <w:rsid w:val="0036129F"/>
    <w:rsid w:val="00370346"/>
    <w:rsid w:val="00375E39"/>
    <w:rsid w:val="003839D9"/>
    <w:rsid w:val="00384082"/>
    <w:rsid w:val="00385247"/>
    <w:rsid w:val="003854AC"/>
    <w:rsid w:val="00391AEC"/>
    <w:rsid w:val="003921FB"/>
    <w:rsid w:val="003943CF"/>
    <w:rsid w:val="00395B1C"/>
    <w:rsid w:val="00397DDD"/>
    <w:rsid w:val="003A0037"/>
    <w:rsid w:val="003A1394"/>
    <w:rsid w:val="003A4330"/>
    <w:rsid w:val="003A504B"/>
    <w:rsid w:val="003A7423"/>
    <w:rsid w:val="003C7E0F"/>
    <w:rsid w:val="003D053B"/>
    <w:rsid w:val="003D72D9"/>
    <w:rsid w:val="003E7372"/>
    <w:rsid w:val="003F52B6"/>
    <w:rsid w:val="004010D1"/>
    <w:rsid w:val="00401234"/>
    <w:rsid w:val="00401DCB"/>
    <w:rsid w:val="00402288"/>
    <w:rsid w:val="004037A6"/>
    <w:rsid w:val="00403A55"/>
    <w:rsid w:val="004047AC"/>
    <w:rsid w:val="00414948"/>
    <w:rsid w:val="00414F6A"/>
    <w:rsid w:val="0041541A"/>
    <w:rsid w:val="00421E4E"/>
    <w:rsid w:val="00426B79"/>
    <w:rsid w:val="00426C29"/>
    <w:rsid w:val="004411B9"/>
    <w:rsid w:val="00444E24"/>
    <w:rsid w:val="0045000A"/>
    <w:rsid w:val="004507DB"/>
    <w:rsid w:val="004540EA"/>
    <w:rsid w:val="00455AAE"/>
    <w:rsid w:val="00456F13"/>
    <w:rsid w:val="004705CF"/>
    <w:rsid w:val="00473E48"/>
    <w:rsid w:val="00475297"/>
    <w:rsid w:val="004839C0"/>
    <w:rsid w:val="00486240"/>
    <w:rsid w:val="00491DF1"/>
    <w:rsid w:val="00494D8B"/>
    <w:rsid w:val="004A3A5A"/>
    <w:rsid w:val="004B2CF8"/>
    <w:rsid w:val="004B787C"/>
    <w:rsid w:val="004C153D"/>
    <w:rsid w:val="004C29D2"/>
    <w:rsid w:val="004C4AA6"/>
    <w:rsid w:val="004C54FC"/>
    <w:rsid w:val="004D246D"/>
    <w:rsid w:val="004D7521"/>
    <w:rsid w:val="004E0359"/>
    <w:rsid w:val="004E05C4"/>
    <w:rsid w:val="004E2B67"/>
    <w:rsid w:val="004E30E1"/>
    <w:rsid w:val="004E33EE"/>
    <w:rsid w:val="004E7BD2"/>
    <w:rsid w:val="004F6FC2"/>
    <w:rsid w:val="004F75B1"/>
    <w:rsid w:val="0050201D"/>
    <w:rsid w:val="00520C60"/>
    <w:rsid w:val="005234EF"/>
    <w:rsid w:val="00532ED0"/>
    <w:rsid w:val="00553DF4"/>
    <w:rsid w:val="00555680"/>
    <w:rsid w:val="00556F66"/>
    <w:rsid w:val="00561C70"/>
    <w:rsid w:val="0056626B"/>
    <w:rsid w:val="0056648F"/>
    <w:rsid w:val="0057630B"/>
    <w:rsid w:val="00586FB7"/>
    <w:rsid w:val="005874AA"/>
    <w:rsid w:val="0059651D"/>
    <w:rsid w:val="005A23A1"/>
    <w:rsid w:val="005A7A38"/>
    <w:rsid w:val="005A7F29"/>
    <w:rsid w:val="005B1636"/>
    <w:rsid w:val="005B5A7D"/>
    <w:rsid w:val="005B71D6"/>
    <w:rsid w:val="005C59E6"/>
    <w:rsid w:val="005D0D5C"/>
    <w:rsid w:val="005D4F71"/>
    <w:rsid w:val="005D554A"/>
    <w:rsid w:val="005E2D71"/>
    <w:rsid w:val="005E6565"/>
    <w:rsid w:val="005F00CF"/>
    <w:rsid w:val="005F1A69"/>
    <w:rsid w:val="005F407F"/>
    <w:rsid w:val="006014B4"/>
    <w:rsid w:val="00601E5A"/>
    <w:rsid w:val="00605A64"/>
    <w:rsid w:val="00617982"/>
    <w:rsid w:val="006418EA"/>
    <w:rsid w:val="00654B47"/>
    <w:rsid w:val="0065594C"/>
    <w:rsid w:val="00671EC2"/>
    <w:rsid w:val="00672A49"/>
    <w:rsid w:val="00676C02"/>
    <w:rsid w:val="006774B0"/>
    <w:rsid w:val="0068139E"/>
    <w:rsid w:val="00682513"/>
    <w:rsid w:val="00691ED5"/>
    <w:rsid w:val="006932E4"/>
    <w:rsid w:val="00694BCE"/>
    <w:rsid w:val="00695576"/>
    <w:rsid w:val="006955BF"/>
    <w:rsid w:val="006A1984"/>
    <w:rsid w:val="006A3633"/>
    <w:rsid w:val="006A584F"/>
    <w:rsid w:val="006A6A3E"/>
    <w:rsid w:val="006B0E6D"/>
    <w:rsid w:val="006B3425"/>
    <w:rsid w:val="006B3453"/>
    <w:rsid w:val="006B6E7B"/>
    <w:rsid w:val="006C17C7"/>
    <w:rsid w:val="006C35BA"/>
    <w:rsid w:val="006C41C1"/>
    <w:rsid w:val="006C4565"/>
    <w:rsid w:val="006C5539"/>
    <w:rsid w:val="006C7A0B"/>
    <w:rsid w:val="006D1C85"/>
    <w:rsid w:val="006D3F5B"/>
    <w:rsid w:val="006E1D0C"/>
    <w:rsid w:val="006E6C7C"/>
    <w:rsid w:val="006F446B"/>
    <w:rsid w:val="006F7816"/>
    <w:rsid w:val="00702F5A"/>
    <w:rsid w:val="00704125"/>
    <w:rsid w:val="00716251"/>
    <w:rsid w:val="00716DFF"/>
    <w:rsid w:val="00726316"/>
    <w:rsid w:val="00726D0B"/>
    <w:rsid w:val="00750F3D"/>
    <w:rsid w:val="00753BE0"/>
    <w:rsid w:val="00754EA8"/>
    <w:rsid w:val="00756212"/>
    <w:rsid w:val="007859C2"/>
    <w:rsid w:val="00790003"/>
    <w:rsid w:val="007903D8"/>
    <w:rsid w:val="00791414"/>
    <w:rsid w:val="007918EF"/>
    <w:rsid w:val="0079458E"/>
    <w:rsid w:val="007B195B"/>
    <w:rsid w:val="007B4CB8"/>
    <w:rsid w:val="007B69D7"/>
    <w:rsid w:val="007C50B3"/>
    <w:rsid w:val="007C64B2"/>
    <w:rsid w:val="007E03EC"/>
    <w:rsid w:val="007E3549"/>
    <w:rsid w:val="007E4142"/>
    <w:rsid w:val="007E638C"/>
    <w:rsid w:val="007E6C70"/>
    <w:rsid w:val="007F48C5"/>
    <w:rsid w:val="007F76E4"/>
    <w:rsid w:val="00803303"/>
    <w:rsid w:val="00804DCC"/>
    <w:rsid w:val="008244FE"/>
    <w:rsid w:val="008317CC"/>
    <w:rsid w:val="00844D68"/>
    <w:rsid w:val="008509CB"/>
    <w:rsid w:val="00854543"/>
    <w:rsid w:val="00860CFC"/>
    <w:rsid w:val="00863B2A"/>
    <w:rsid w:val="00882407"/>
    <w:rsid w:val="00887FDD"/>
    <w:rsid w:val="008905B9"/>
    <w:rsid w:val="0089107F"/>
    <w:rsid w:val="00895A1C"/>
    <w:rsid w:val="00895EF0"/>
    <w:rsid w:val="008974C5"/>
    <w:rsid w:val="008A0261"/>
    <w:rsid w:val="008A654B"/>
    <w:rsid w:val="008B16D8"/>
    <w:rsid w:val="008B748F"/>
    <w:rsid w:val="008C04C1"/>
    <w:rsid w:val="008C3D1F"/>
    <w:rsid w:val="008D5D6A"/>
    <w:rsid w:val="008E0766"/>
    <w:rsid w:val="008E3CFB"/>
    <w:rsid w:val="008F0770"/>
    <w:rsid w:val="008F0A3F"/>
    <w:rsid w:val="008F0F17"/>
    <w:rsid w:val="008F6121"/>
    <w:rsid w:val="008F6C0D"/>
    <w:rsid w:val="00910548"/>
    <w:rsid w:val="00910628"/>
    <w:rsid w:val="00925FBF"/>
    <w:rsid w:val="009312DC"/>
    <w:rsid w:val="00933238"/>
    <w:rsid w:val="00946928"/>
    <w:rsid w:val="00953B5B"/>
    <w:rsid w:val="00954B82"/>
    <w:rsid w:val="00956633"/>
    <w:rsid w:val="00973CFA"/>
    <w:rsid w:val="00975CC0"/>
    <w:rsid w:val="0099428A"/>
    <w:rsid w:val="00995346"/>
    <w:rsid w:val="009B2532"/>
    <w:rsid w:val="009C104E"/>
    <w:rsid w:val="009C24CB"/>
    <w:rsid w:val="009C3147"/>
    <w:rsid w:val="009C53F6"/>
    <w:rsid w:val="009D0050"/>
    <w:rsid w:val="009D07AB"/>
    <w:rsid w:val="009E068E"/>
    <w:rsid w:val="009E3ACD"/>
    <w:rsid w:val="009F2D8F"/>
    <w:rsid w:val="009F78AF"/>
    <w:rsid w:val="00A03F1B"/>
    <w:rsid w:val="00A057E9"/>
    <w:rsid w:val="00A1380A"/>
    <w:rsid w:val="00A16323"/>
    <w:rsid w:val="00A21AC1"/>
    <w:rsid w:val="00A245FF"/>
    <w:rsid w:val="00A32238"/>
    <w:rsid w:val="00A33C45"/>
    <w:rsid w:val="00A36825"/>
    <w:rsid w:val="00A44F5C"/>
    <w:rsid w:val="00A56C9A"/>
    <w:rsid w:val="00A60E4B"/>
    <w:rsid w:val="00A6699A"/>
    <w:rsid w:val="00A72861"/>
    <w:rsid w:val="00A85383"/>
    <w:rsid w:val="00A86306"/>
    <w:rsid w:val="00A97C9C"/>
    <w:rsid w:val="00AA06AC"/>
    <w:rsid w:val="00AA29F3"/>
    <w:rsid w:val="00AB64F1"/>
    <w:rsid w:val="00AB6873"/>
    <w:rsid w:val="00AC0252"/>
    <w:rsid w:val="00AC2779"/>
    <w:rsid w:val="00AC3B01"/>
    <w:rsid w:val="00AC459E"/>
    <w:rsid w:val="00AD72F0"/>
    <w:rsid w:val="00AF1683"/>
    <w:rsid w:val="00AF292B"/>
    <w:rsid w:val="00AF302F"/>
    <w:rsid w:val="00AF4617"/>
    <w:rsid w:val="00B00AD0"/>
    <w:rsid w:val="00B00D98"/>
    <w:rsid w:val="00B02FD0"/>
    <w:rsid w:val="00B05FE6"/>
    <w:rsid w:val="00B32B7E"/>
    <w:rsid w:val="00B46039"/>
    <w:rsid w:val="00B4617D"/>
    <w:rsid w:val="00B51CD5"/>
    <w:rsid w:val="00B55D0A"/>
    <w:rsid w:val="00B745C9"/>
    <w:rsid w:val="00B83162"/>
    <w:rsid w:val="00B85633"/>
    <w:rsid w:val="00B96978"/>
    <w:rsid w:val="00BA27F3"/>
    <w:rsid w:val="00BA5572"/>
    <w:rsid w:val="00BA6628"/>
    <w:rsid w:val="00BA6E20"/>
    <w:rsid w:val="00BB1556"/>
    <w:rsid w:val="00BD0B78"/>
    <w:rsid w:val="00BD2CE1"/>
    <w:rsid w:val="00BE25A7"/>
    <w:rsid w:val="00BE5532"/>
    <w:rsid w:val="00BE6E21"/>
    <w:rsid w:val="00BF0E96"/>
    <w:rsid w:val="00BF519F"/>
    <w:rsid w:val="00C000AC"/>
    <w:rsid w:val="00C007F3"/>
    <w:rsid w:val="00C01505"/>
    <w:rsid w:val="00C0236D"/>
    <w:rsid w:val="00C13DF3"/>
    <w:rsid w:val="00C2290D"/>
    <w:rsid w:val="00C22E07"/>
    <w:rsid w:val="00C2759C"/>
    <w:rsid w:val="00C27E69"/>
    <w:rsid w:val="00C33967"/>
    <w:rsid w:val="00C33BA8"/>
    <w:rsid w:val="00C376B4"/>
    <w:rsid w:val="00C43216"/>
    <w:rsid w:val="00C465EE"/>
    <w:rsid w:val="00C57197"/>
    <w:rsid w:val="00C6210C"/>
    <w:rsid w:val="00C70C9A"/>
    <w:rsid w:val="00C72EF1"/>
    <w:rsid w:val="00C81715"/>
    <w:rsid w:val="00C91E4E"/>
    <w:rsid w:val="00CA227D"/>
    <w:rsid w:val="00CA487B"/>
    <w:rsid w:val="00CA6D8A"/>
    <w:rsid w:val="00CA7878"/>
    <w:rsid w:val="00CA7FD4"/>
    <w:rsid w:val="00CB36D7"/>
    <w:rsid w:val="00CB7231"/>
    <w:rsid w:val="00CE1419"/>
    <w:rsid w:val="00CE394D"/>
    <w:rsid w:val="00CE65F8"/>
    <w:rsid w:val="00CF22C8"/>
    <w:rsid w:val="00CF30E5"/>
    <w:rsid w:val="00CF6108"/>
    <w:rsid w:val="00D05859"/>
    <w:rsid w:val="00D05EDD"/>
    <w:rsid w:val="00D079A9"/>
    <w:rsid w:val="00D12C2B"/>
    <w:rsid w:val="00D2257B"/>
    <w:rsid w:val="00D26189"/>
    <w:rsid w:val="00D43833"/>
    <w:rsid w:val="00D43C81"/>
    <w:rsid w:val="00D53975"/>
    <w:rsid w:val="00D55DC1"/>
    <w:rsid w:val="00D60083"/>
    <w:rsid w:val="00D61534"/>
    <w:rsid w:val="00D62A36"/>
    <w:rsid w:val="00D70758"/>
    <w:rsid w:val="00D73BF4"/>
    <w:rsid w:val="00D77223"/>
    <w:rsid w:val="00D77C48"/>
    <w:rsid w:val="00D83EB7"/>
    <w:rsid w:val="00D84661"/>
    <w:rsid w:val="00D85ACC"/>
    <w:rsid w:val="00D96606"/>
    <w:rsid w:val="00DA2F7E"/>
    <w:rsid w:val="00DA50A7"/>
    <w:rsid w:val="00DB037F"/>
    <w:rsid w:val="00DB2279"/>
    <w:rsid w:val="00DB32EA"/>
    <w:rsid w:val="00DB36AC"/>
    <w:rsid w:val="00DB3942"/>
    <w:rsid w:val="00DC74FF"/>
    <w:rsid w:val="00DD3EC4"/>
    <w:rsid w:val="00DE1A31"/>
    <w:rsid w:val="00DE4402"/>
    <w:rsid w:val="00DE634A"/>
    <w:rsid w:val="00E002A6"/>
    <w:rsid w:val="00E2278B"/>
    <w:rsid w:val="00E35EB0"/>
    <w:rsid w:val="00E41F99"/>
    <w:rsid w:val="00E43676"/>
    <w:rsid w:val="00E47CF2"/>
    <w:rsid w:val="00E54445"/>
    <w:rsid w:val="00E56A24"/>
    <w:rsid w:val="00E56CDC"/>
    <w:rsid w:val="00E66D3E"/>
    <w:rsid w:val="00E73460"/>
    <w:rsid w:val="00E752E8"/>
    <w:rsid w:val="00E8217E"/>
    <w:rsid w:val="00E879CB"/>
    <w:rsid w:val="00E900D6"/>
    <w:rsid w:val="00E949C6"/>
    <w:rsid w:val="00E95F1B"/>
    <w:rsid w:val="00E962E8"/>
    <w:rsid w:val="00EA1E07"/>
    <w:rsid w:val="00EA2EEA"/>
    <w:rsid w:val="00EB1399"/>
    <w:rsid w:val="00EC315F"/>
    <w:rsid w:val="00ED3C66"/>
    <w:rsid w:val="00ED628D"/>
    <w:rsid w:val="00EF2D1D"/>
    <w:rsid w:val="00EF4CBB"/>
    <w:rsid w:val="00F06FCE"/>
    <w:rsid w:val="00F1701B"/>
    <w:rsid w:val="00F202D1"/>
    <w:rsid w:val="00F22337"/>
    <w:rsid w:val="00F252A0"/>
    <w:rsid w:val="00F33155"/>
    <w:rsid w:val="00F3327E"/>
    <w:rsid w:val="00F33748"/>
    <w:rsid w:val="00F338FD"/>
    <w:rsid w:val="00F36FBC"/>
    <w:rsid w:val="00F45B11"/>
    <w:rsid w:val="00F46E93"/>
    <w:rsid w:val="00F51B58"/>
    <w:rsid w:val="00F53793"/>
    <w:rsid w:val="00F573AC"/>
    <w:rsid w:val="00F62A2B"/>
    <w:rsid w:val="00F66F5F"/>
    <w:rsid w:val="00F67321"/>
    <w:rsid w:val="00F70459"/>
    <w:rsid w:val="00F70D20"/>
    <w:rsid w:val="00F7190A"/>
    <w:rsid w:val="00F71C0D"/>
    <w:rsid w:val="00F83DDF"/>
    <w:rsid w:val="00F84848"/>
    <w:rsid w:val="00F87072"/>
    <w:rsid w:val="00F94740"/>
    <w:rsid w:val="00FA0B97"/>
    <w:rsid w:val="00FA3161"/>
    <w:rsid w:val="00FA4D0F"/>
    <w:rsid w:val="00FB19EE"/>
    <w:rsid w:val="00FD5D56"/>
    <w:rsid w:val="00FD7BB0"/>
    <w:rsid w:val="00FF4411"/>
    <w:rsid w:val="00FF58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187A3"/>
  <w15:chartTrackingRefBased/>
  <w15:docId w15:val="{18137934-1E38-4B85-85CA-E1AE19FA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A22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A227D"/>
  </w:style>
  <w:style w:type="paragraph" w:styleId="Podnoje">
    <w:name w:val="footer"/>
    <w:basedOn w:val="Normal"/>
    <w:link w:val="PodnojeChar"/>
    <w:uiPriority w:val="99"/>
    <w:unhideWhenUsed/>
    <w:rsid w:val="00CA22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A227D"/>
  </w:style>
  <w:style w:type="paragraph" w:styleId="Odlomakpopisa">
    <w:name w:val="List Paragraph"/>
    <w:basedOn w:val="Normal"/>
    <w:uiPriority w:val="34"/>
    <w:qFormat/>
    <w:rsid w:val="009D07AB"/>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table" w:styleId="Reetkatablice">
    <w:name w:val="Table Grid"/>
    <w:basedOn w:val="Obinatablica"/>
    <w:uiPriority w:val="39"/>
    <w:rsid w:val="0045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semiHidden/>
    <w:unhideWhenUsed/>
    <w:rsid w:val="00203B2D"/>
    <w:rPr>
      <w:color w:val="0563C1"/>
      <w:u w:val="single"/>
    </w:rPr>
  </w:style>
  <w:style w:type="paragraph" w:styleId="StandardWeb">
    <w:name w:val="Normal (Web)"/>
    <w:basedOn w:val="Normal"/>
    <w:uiPriority w:val="99"/>
    <w:semiHidden/>
    <w:unhideWhenUsed/>
    <w:rsid w:val="00EC315F"/>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4041">
      <w:bodyDiv w:val="1"/>
      <w:marLeft w:val="0"/>
      <w:marRight w:val="0"/>
      <w:marTop w:val="0"/>
      <w:marBottom w:val="0"/>
      <w:divBdr>
        <w:top w:val="none" w:sz="0" w:space="0" w:color="auto"/>
        <w:left w:val="none" w:sz="0" w:space="0" w:color="auto"/>
        <w:bottom w:val="none" w:sz="0" w:space="0" w:color="auto"/>
        <w:right w:val="none" w:sz="0" w:space="0" w:color="auto"/>
      </w:divBdr>
    </w:div>
    <w:div w:id="441458534">
      <w:bodyDiv w:val="1"/>
      <w:marLeft w:val="0"/>
      <w:marRight w:val="0"/>
      <w:marTop w:val="0"/>
      <w:marBottom w:val="0"/>
      <w:divBdr>
        <w:top w:val="none" w:sz="0" w:space="0" w:color="auto"/>
        <w:left w:val="none" w:sz="0" w:space="0" w:color="auto"/>
        <w:bottom w:val="none" w:sz="0" w:space="0" w:color="auto"/>
        <w:right w:val="none" w:sz="0" w:space="0" w:color="auto"/>
      </w:divBdr>
    </w:div>
    <w:div w:id="16735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Prihodi</a:t>
            </a:r>
            <a:r>
              <a:rPr lang="hr-HR"/>
              <a:t> i primici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71-47F3-AD7A-B918445CBB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71-47F3-AD7A-B918445CBBD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71-47F3-AD7A-B918445CBBD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71-47F3-AD7A-B918445CBBD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71-47F3-AD7A-B918445CBBD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171-47F3-AD7A-B918445CBBD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171-47F3-AD7A-B918445CBB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List1!$A$2:$A$8</c:f>
              <c:strCache>
                <c:ptCount val="7"/>
                <c:pt idx="0">
                  <c:v>Prihodi od poreza</c:v>
                </c:pt>
                <c:pt idx="1">
                  <c:v>Pomoći iz inozemstva i od subjekata unutar općeg proračuna</c:v>
                </c:pt>
                <c:pt idx="2">
                  <c:v>Prihodi od upr.admin.prist, naknada po pos.pror.</c:v>
                </c:pt>
                <c:pt idx="3">
                  <c:v>Prihodi od prod.proiz.i robe,te pruž.usluga</c:v>
                </c:pt>
                <c:pt idx="4">
                  <c:v>Prihodi od imov.</c:v>
                </c:pt>
                <c:pt idx="5">
                  <c:v>Ostali prihodi</c:v>
                </c:pt>
                <c:pt idx="6">
                  <c:v>Primici od zaduž.</c:v>
                </c:pt>
              </c:strCache>
            </c:strRef>
          </c:cat>
          <c:val>
            <c:numRef>
              <c:f>List1!$B$2:$B$8</c:f>
              <c:numCache>
                <c:formatCode>General</c:formatCode>
                <c:ptCount val="7"/>
                <c:pt idx="0">
                  <c:v>1650610.66</c:v>
                </c:pt>
                <c:pt idx="1">
                  <c:v>4632522.63</c:v>
                </c:pt>
                <c:pt idx="2">
                  <c:v>105200</c:v>
                </c:pt>
                <c:pt idx="3">
                  <c:v>6000</c:v>
                </c:pt>
                <c:pt idx="4">
                  <c:v>1172000</c:v>
                </c:pt>
                <c:pt idx="5">
                  <c:v>2000</c:v>
                </c:pt>
                <c:pt idx="6">
                  <c:v>345445.62</c:v>
                </c:pt>
              </c:numCache>
            </c:numRef>
          </c:val>
          <c:extLst>
            <c:ext xmlns:c16="http://schemas.microsoft.com/office/drawing/2014/chart" uri="{C3380CC4-5D6E-409C-BE32-E72D297353CC}">
              <c16:uniqueId val="{00000010-D171-47F3-AD7A-B918445CBBD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Rashodi</a:t>
            </a:r>
            <a:r>
              <a:rPr lang="hr-HR"/>
              <a:t> i izdaci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List1!$B$1</c:f>
              <c:strCache>
                <c:ptCount val="1"/>
                <c:pt idx="0">
                  <c:v>Rashodi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63-4B97-9CBB-DB642D5E5D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63-4B97-9CBB-DB642D5E5DD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63-4B97-9CBB-DB642D5E5DD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63-4B97-9CBB-DB642D5E5DD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263-4B97-9CBB-DB642D5E5DD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263-4B97-9CBB-DB642D5E5DD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263-4B97-9CBB-DB642D5E5DD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C263-4B97-9CBB-DB642D5E5DD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C263-4B97-9CBB-DB642D5E5DD4}"/>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C263-4B97-9CBB-DB642D5E5DD4}"/>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C263-4B97-9CBB-DB642D5E5D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List1!$A$2:$A$12</c:f>
              <c:strCache>
                <c:ptCount val="11"/>
                <c:pt idx="0">
                  <c:v>Rashodi za zaposlene</c:v>
                </c:pt>
                <c:pt idx="1">
                  <c:v>Materijalni rashodi</c:v>
                </c:pt>
                <c:pt idx="2">
                  <c:v>Financijski rashodi</c:v>
                </c:pt>
                <c:pt idx="3">
                  <c:v>Naknade građ.i kuć. I druge naknade</c:v>
                </c:pt>
                <c:pt idx="4">
                  <c:v>Ostali rashodi</c:v>
                </c:pt>
                <c:pt idx="5">
                  <c:v>Rashodi za nabavu proizved.dugotrajne imovine</c:v>
                </c:pt>
                <c:pt idx="6">
                  <c:v>Rashodi za dodatna ulaganja na nefinan.imovini</c:v>
                </c:pt>
                <c:pt idx="7">
                  <c:v>Izdaci za otplatu glavnice primljenih kredita i zajmova</c:v>
                </c:pt>
                <c:pt idx="8">
                  <c:v>Subvencije</c:v>
                </c:pt>
                <c:pt idx="9">
                  <c:v>Pomoći dane u inozemstvo i unutar općeg proračuna</c:v>
                </c:pt>
                <c:pt idx="10">
                  <c:v>Rashodi za nabavu neproizved.dugotrajne imov.</c:v>
                </c:pt>
              </c:strCache>
            </c:strRef>
          </c:cat>
          <c:val>
            <c:numRef>
              <c:f>List1!$B$2:$B$12</c:f>
              <c:numCache>
                <c:formatCode>General</c:formatCode>
                <c:ptCount val="11"/>
                <c:pt idx="0">
                  <c:v>559500</c:v>
                </c:pt>
                <c:pt idx="1">
                  <c:v>1003070.66</c:v>
                </c:pt>
                <c:pt idx="2">
                  <c:v>31000</c:v>
                </c:pt>
                <c:pt idx="3">
                  <c:v>277500</c:v>
                </c:pt>
                <c:pt idx="4">
                  <c:v>509530</c:v>
                </c:pt>
                <c:pt idx="5">
                  <c:v>4720000</c:v>
                </c:pt>
                <c:pt idx="6">
                  <c:v>238178.25</c:v>
                </c:pt>
                <c:pt idx="7">
                  <c:v>445000</c:v>
                </c:pt>
                <c:pt idx="8">
                  <c:v>10000</c:v>
                </c:pt>
                <c:pt idx="9">
                  <c:v>10000</c:v>
                </c:pt>
                <c:pt idx="10">
                  <c:v>10000</c:v>
                </c:pt>
              </c:numCache>
            </c:numRef>
          </c:val>
          <c:extLst>
            <c:ext xmlns:c16="http://schemas.microsoft.com/office/drawing/2014/chart" uri="{C3380CC4-5D6E-409C-BE32-E72D297353CC}">
              <c16:uniqueId val="{00000000-3A68-4027-9B81-C39D0F7D64B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35564304461946"/>
          <c:y val="2.921291088613923E-2"/>
          <c:w val="0.33875546806649171"/>
          <c:h val="0.9533795775528058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Pages>
  <Words>897</Words>
  <Characters>5117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Klostar Podravski</dc:creator>
  <cp:keywords/>
  <dc:description/>
  <cp:lastModifiedBy>Opcina Klostar Podravski</cp:lastModifiedBy>
  <cp:revision>2</cp:revision>
  <cp:lastPrinted>2024-03-25T07:54:00Z</cp:lastPrinted>
  <dcterms:created xsi:type="dcterms:W3CDTF">2025-07-17T06:06:00Z</dcterms:created>
  <dcterms:modified xsi:type="dcterms:W3CDTF">2025-07-17T06:06:00Z</dcterms:modified>
</cp:coreProperties>
</file>